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85FEA">
      <w:pPr>
        <w:spacing w:before="2400"/>
        <w:rPr>
          <w:rFonts w:hint="eastAsia"/>
          <w:highlight w:val="none"/>
        </w:rPr>
      </w:pPr>
    </w:p>
    <w:p w14:paraId="1984A333">
      <w:pPr>
        <w:widowControl/>
        <w:spacing w:before="600" w:after="200" w:line="276" w:lineRule="auto"/>
        <w:jc w:val="center"/>
        <w:rPr>
          <w:rFonts w:hint="eastAsia" w:ascii="宋体" w:hAnsi="宋体" w:eastAsia="宋体" w:cs="宋体"/>
          <w:b/>
          <w:sz w:val="40"/>
          <w:szCs w:val="40"/>
          <w:highlight w:val="none"/>
          <w:lang w:eastAsia="en-US"/>
        </w:rPr>
      </w:pPr>
      <w:r>
        <w:rPr>
          <w:rFonts w:hint="eastAsia" w:ascii="宋体" w:hAnsi="宋体" w:eastAsia="宋体" w:cs="宋体"/>
          <w:b/>
          <w:sz w:val="40"/>
          <w:szCs w:val="40"/>
          <w:highlight w:val="none"/>
          <w:lang w:eastAsia="en-US"/>
        </w:rPr>
        <w:t>广东省工程热物理学会</w:t>
      </w:r>
    </w:p>
    <w:p w14:paraId="10759381">
      <w:pPr>
        <w:widowControl/>
        <w:spacing w:before="600" w:after="200" w:line="276" w:lineRule="auto"/>
        <w:jc w:val="center"/>
        <w:rPr>
          <w:rFonts w:hint="eastAsia" w:ascii="宋体" w:hAnsi="宋体" w:eastAsia="宋体" w:cs="宋体"/>
          <w:b/>
          <w:sz w:val="40"/>
          <w:szCs w:val="40"/>
          <w:highlight w:val="none"/>
          <w:lang w:eastAsia="en-US"/>
        </w:rPr>
      </w:pPr>
      <w:r>
        <w:rPr>
          <w:rFonts w:hint="eastAsia" w:ascii="宋体" w:hAnsi="宋体" w:eastAsia="宋体" w:cs="宋体"/>
          <w:b/>
          <w:sz w:val="40"/>
          <w:szCs w:val="40"/>
          <w:highlight w:val="none"/>
          <w:lang w:eastAsia="en-US"/>
        </w:rPr>
        <w:t>财务管理办法</w:t>
      </w:r>
    </w:p>
    <w:p w14:paraId="61C69BFA">
      <w:pPr>
        <w:widowControl/>
        <w:spacing w:before="200" w:after="200" w:line="276" w:lineRule="auto"/>
        <w:jc w:val="center"/>
        <w:rPr>
          <w:rFonts w:hint="eastAsia" w:ascii="宋体" w:hAnsi="宋体" w:eastAsia="宋体" w:cs="宋体"/>
          <w:sz w:val="24"/>
          <w:highlight w:val="none"/>
          <w:lang w:eastAsia="en-US"/>
        </w:rPr>
      </w:pPr>
      <w:r>
        <w:rPr>
          <w:rFonts w:hint="eastAsia" w:ascii="宋体" w:hAnsi="宋体" w:eastAsia="宋体" w:cs="宋体"/>
          <w:sz w:val="28"/>
          <w:highlight w:val="none"/>
          <w:lang w:eastAsia="en-US"/>
        </w:rPr>
        <w:t>（</w:t>
      </w:r>
      <w:bookmarkStart w:id="52" w:name="_GoBack"/>
      <w:r>
        <w:rPr>
          <w:rFonts w:hint="eastAsia" w:ascii="宋体" w:hAnsi="宋体" w:eastAsia="宋体" w:cs="宋体"/>
          <w:sz w:val="28"/>
          <w:highlight w:val="none"/>
          <w:lang w:val="en-US" w:eastAsia="zh-CN"/>
        </w:rPr>
        <w:t>草案待审议</w:t>
      </w:r>
      <w:r>
        <w:rPr>
          <w:rFonts w:hint="eastAsia" w:ascii="宋体" w:hAnsi="宋体" w:eastAsia="宋体" w:cs="宋体"/>
          <w:sz w:val="28"/>
          <w:highlight w:val="none"/>
          <w:lang w:eastAsia="en-US"/>
        </w:rPr>
        <w:t>版</w:t>
      </w:r>
      <w:bookmarkEnd w:id="52"/>
      <w:r>
        <w:rPr>
          <w:rFonts w:hint="eastAsia" w:ascii="宋体" w:hAnsi="宋体" w:eastAsia="宋体" w:cs="宋体"/>
          <w:sz w:val="28"/>
          <w:highlight w:val="none"/>
          <w:lang w:eastAsia="en-US"/>
        </w:rPr>
        <w:t>）</w:t>
      </w:r>
    </w:p>
    <w:p w14:paraId="7F088EDE">
      <w:pPr>
        <w:widowControl/>
        <w:spacing w:before="500" w:after="200" w:line="276" w:lineRule="auto"/>
        <w:jc w:val="center"/>
        <w:rPr>
          <w:rFonts w:hint="eastAsia" w:ascii="宋体" w:hAnsi="宋体" w:eastAsia="宋体" w:cs="宋体"/>
          <w:sz w:val="24"/>
          <w:highlight w:val="none"/>
          <w:lang w:eastAsia="en-US"/>
        </w:rPr>
      </w:pPr>
      <w:r>
        <w:rPr>
          <w:rFonts w:hint="eastAsia" w:ascii="宋体" w:hAnsi="宋体" w:eastAsia="宋体" w:cs="宋体"/>
          <w:sz w:val="24"/>
          <w:highlight w:val="none"/>
          <w:lang w:eastAsia="en-US"/>
        </w:rPr>
        <w:t>经第____届第____次理事会/常务理事会审议通过</w:t>
      </w:r>
    </w:p>
    <w:p w14:paraId="41631CFE">
      <w:pPr>
        <w:widowControl/>
        <w:spacing w:after="200" w:line="276" w:lineRule="auto"/>
        <w:jc w:val="center"/>
        <w:rPr>
          <w:rFonts w:hint="eastAsia" w:ascii="宋体" w:hAnsi="宋体" w:eastAsia="宋体" w:cs="宋体"/>
          <w:sz w:val="24"/>
          <w:highlight w:val="none"/>
          <w:lang w:eastAsia="en-US"/>
        </w:rPr>
      </w:pPr>
      <w:r>
        <w:rPr>
          <w:rFonts w:hint="eastAsia" w:ascii="宋体" w:hAnsi="宋体" w:eastAsia="宋体" w:cs="宋体"/>
          <w:sz w:val="24"/>
          <w:highlight w:val="none"/>
          <w:lang w:eastAsia="en-US"/>
        </w:rPr>
        <w:t>自____年____月____日起施行</w:t>
      </w:r>
    </w:p>
    <w:p w14:paraId="3BE0D89C">
      <w:pPr>
        <w:rPr>
          <w:rFonts w:hint="eastAsia" w:ascii="宋体" w:hAnsi="宋体" w:eastAsia="宋体"/>
          <w:sz w:val="21"/>
          <w:highlight w:val="none"/>
        </w:rPr>
      </w:pPr>
      <w:r>
        <w:rPr>
          <w:highlight w:val="none"/>
        </w:rPr>
        <w:br w:type="page"/>
      </w:r>
    </w:p>
    <w:p w14:paraId="3BE2BEE0">
      <w:pPr>
        <w:jc w:val="center"/>
        <w:rPr>
          <w:rFonts w:hint="eastAsia" w:ascii="宋体" w:hAnsi="宋体" w:eastAsia="宋体"/>
          <w:b/>
          <w:bCs/>
          <w:sz w:val="44"/>
          <w:szCs w:val="44"/>
          <w:highlight w:val="none"/>
        </w:rPr>
      </w:pPr>
      <w:r>
        <w:rPr>
          <w:rFonts w:ascii="宋体" w:hAnsi="宋体" w:eastAsia="宋体"/>
          <w:b/>
          <w:bCs/>
          <w:sz w:val="44"/>
          <w:szCs w:val="44"/>
          <w:highlight w:val="none"/>
        </w:rPr>
        <w:t>目</w:t>
      </w:r>
      <w:r>
        <w:rPr>
          <w:rFonts w:hint="eastAsia" w:ascii="宋体" w:hAnsi="宋体" w:eastAsia="宋体"/>
          <w:b/>
          <w:bCs/>
          <w:sz w:val="44"/>
          <w:szCs w:val="44"/>
          <w:highlight w:val="none"/>
        </w:rPr>
        <w:t xml:space="preserve"> </w:t>
      </w:r>
      <w:r>
        <w:rPr>
          <w:rFonts w:ascii="宋体" w:hAnsi="宋体" w:eastAsia="宋体"/>
          <w:b/>
          <w:bCs/>
          <w:sz w:val="44"/>
          <w:szCs w:val="44"/>
          <w:highlight w:val="none"/>
        </w:rPr>
        <w:t>录</w:t>
      </w:r>
    </w:p>
    <w:p w14:paraId="04C167ED">
      <w:pPr>
        <w:jc w:val="center"/>
        <w:rPr>
          <w:rFonts w:hint="eastAsia" w:ascii="宋体" w:hAnsi="宋体" w:eastAsia="宋体"/>
          <w:b/>
          <w:bCs/>
          <w:sz w:val="28"/>
          <w:szCs w:val="28"/>
          <w:highlight w:val="none"/>
        </w:rPr>
      </w:pPr>
    </w:p>
    <w:p w14:paraId="37780B5D">
      <w:pPr>
        <w:pStyle w:val="11"/>
        <w:tabs>
          <w:tab w:val="right" w:leader="dot" w:pos="9506"/>
        </w:tabs>
        <w:spacing w:line="360" w:lineRule="auto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TOC \o "1-2" \h \u </w:instrText>
      </w:r>
      <w:r>
        <w:rPr>
          <w:highlight w:val="none"/>
        </w:rPr>
        <w:fldChar w:fldCharType="separate"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"_Toc10269" </w:instrText>
      </w:r>
      <w:r>
        <w:rPr>
          <w:highlight w:val="none"/>
        </w:rPr>
        <w:fldChar w:fldCharType="separate"/>
      </w:r>
      <w:r>
        <w:rPr>
          <w:highlight w:val="none"/>
        </w:rPr>
        <w:t>第一章  总则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_Toc10269 \h </w:instrText>
      </w:r>
      <w:r>
        <w:rPr>
          <w:highlight w:val="none"/>
        </w:rPr>
        <w:fldChar w:fldCharType="separate"/>
      </w:r>
      <w:r>
        <w:rPr>
          <w:highlight w:val="none"/>
        </w:rPr>
        <w:t>3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720A7AFA">
      <w:pPr>
        <w:pStyle w:val="11"/>
        <w:tabs>
          <w:tab w:val="right" w:leader="dot" w:pos="9506"/>
        </w:tabs>
        <w:spacing w:line="360" w:lineRule="auto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"_Toc973" </w:instrText>
      </w:r>
      <w:r>
        <w:rPr>
          <w:highlight w:val="none"/>
        </w:rPr>
        <w:fldChar w:fldCharType="separate"/>
      </w:r>
      <w:r>
        <w:rPr>
          <w:highlight w:val="none"/>
        </w:rPr>
        <w:t>第二章  财务岗位与职责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_Toc973 \h </w:instrText>
      </w:r>
      <w:r>
        <w:rPr>
          <w:highlight w:val="none"/>
        </w:rPr>
        <w:fldChar w:fldCharType="separate"/>
      </w:r>
      <w:r>
        <w:rPr>
          <w:highlight w:val="none"/>
        </w:rPr>
        <w:t>3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1600D52C">
      <w:pPr>
        <w:pStyle w:val="11"/>
        <w:tabs>
          <w:tab w:val="right" w:leader="dot" w:pos="9506"/>
        </w:tabs>
        <w:spacing w:line="360" w:lineRule="auto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"_Toc7959" </w:instrText>
      </w:r>
      <w:r>
        <w:rPr>
          <w:highlight w:val="none"/>
        </w:rPr>
        <w:fldChar w:fldCharType="separate"/>
      </w:r>
      <w:r>
        <w:rPr>
          <w:highlight w:val="none"/>
        </w:rPr>
        <w:t>第三章  预算管理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_Toc7959 \h </w:instrText>
      </w:r>
      <w:r>
        <w:rPr>
          <w:highlight w:val="none"/>
        </w:rPr>
        <w:fldChar w:fldCharType="separate"/>
      </w:r>
      <w:r>
        <w:rPr>
          <w:highlight w:val="none"/>
        </w:rPr>
        <w:t>3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1311EF9A">
      <w:pPr>
        <w:pStyle w:val="11"/>
        <w:tabs>
          <w:tab w:val="right" w:leader="dot" w:pos="9506"/>
        </w:tabs>
        <w:spacing w:line="360" w:lineRule="auto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"_Toc11479" </w:instrText>
      </w:r>
      <w:r>
        <w:rPr>
          <w:highlight w:val="none"/>
        </w:rPr>
        <w:fldChar w:fldCharType="separate"/>
      </w:r>
      <w:r>
        <w:rPr>
          <w:highlight w:val="none"/>
        </w:rPr>
        <w:t>第四章  收入管理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_Toc11479 \h </w:instrText>
      </w:r>
      <w:r>
        <w:rPr>
          <w:highlight w:val="none"/>
        </w:rPr>
        <w:fldChar w:fldCharType="separate"/>
      </w:r>
      <w:r>
        <w:rPr>
          <w:highlight w:val="none"/>
        </w:rPr>
        <w:t>3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3D514673">
      <w:pPr>
        <w:pStyle w:val="11"/>
        <w:tabs>
          <w:tab w:val="right" w:leader="dot" w:pos="9506"/>
        </w:tabs>
        <w:spacing w:line="360" w:lineRule="auto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"_Toc25770" </w:instrText>
      </w:r>
      <w:r>
        <w:rPr>
          <w:highlight w:val="none"/>
        </w:rPr>
        <w:fldChar w:fldCharType="separate"/>
      </w:r>
      <w:r>
        <w:rPr>
          <w:highlight w:val="none"/>
        </w:rPr>
        <w:t>第五章  支出与审批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_Toc25770 \h </w:instrText>
      </w:r>
      <w:r>
        <w:rPr>
          <w:highlight w:val="none"/>
        </w:rPr>
        <w:fldChar w:fldCharType="separate"/>
      </w:r>
      <w:r>
        <w:rPr>
          <w:highlight w:val="none"/>
        </w:rPr>
        <w:t>4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2B988FFF">
      <w:pPr>
        <w:pStyle w:val="11"/>
        <w:tabs>
          <w:tab w:val="right" w:leader="dot" w:pos="9506"/>
        </w:tabs>
        <w:spacing w:line="360" w:lineRule="auto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"_Toc23082" </w:instrText>
      </w:r>
      <w:r>
        <w:rPr>
          <w:highlight w:val="none"/>
        </w:rPr>
        <w:fldChar w:fldCharType="separate"/>
      </w:r>
      <w:r>
        <w:rPr>
          <w:highlight w:val="none"/>
        </w:rPr>
        <w:t>第六章  报销管理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_Toc23082 \h </w:instrText>
      </w:r>
      <w:r>
        <w:rPr>
          <w:highlight w:val="none"/>
        </w:rPr>
        <w:fldChar w:fldCharType="separate"/>
      </w:r>
      <w:r>
        <w:rPr>
          <w:highlight w:val="none"/>
        </w:rPr>
        <w:t>4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1D721F03">
      <w:pPr>
        <w:pStyle w:val="11"/>
        <w:tabs>
          <w:tab w:val="right" w:leader="dot" w:pos="9506"/>
        </w:tabs>
        <w:spacing w:line="360" w:lineRule="auto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"_Toc8753" </w:instrText>
      </w:r>
      <w:r>
        <w:rPr>
          <w:highlight w:val="none"/>
        </w:rPr>
        <w:fldChar w:fldCharType="separate"/>
      </w:r>
      <w:r>
        <w:rPr>
          <w:highlight w:val="none"/>
        </w:rPr>
        <w:t>第七章  资产、票据管理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_Toc8753 \h </w:instrText>
      </w:r>
      <w:r>
        <w:rPr>
          <w:highlight w:val="none"/>
        </w:rPr>
        <w:fldChar w:fldCharType="separate"/>
      </w:r>
      <w:r>
        <w:rPr>
          <w:highlight w:val="none"/>
        </w:rPr>
        <w:t>4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719CCA27">
      <w:pPr>
        <w:pStyle w:val="11"/>
        <w:tabs>
          <w:tab w:val="right" w:leader="dot" w:pos="9506"/>
        </w:tabs>
        <w:spacing w:line="360" w:lineRule="auto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"_Toc4669" </w:instrText>
      </w:r>
      <w:r>
        <w:rPr>
          <w:highlight w:val="none"/>
        </w:rPr>
        <w:fldChar w:fldCharType="separate"/>
      </w:r>
      <w:r>
        <w:rPr>
          <w:highlight w:val="none"/>
        </w:rPr>
        <w:t>第</w:t>
      </w:r>
      <w:r>
        <w:rPr>
          <w:rFonts w:hint="eastAsia"/>
          <w:highlight w:val="none"/>
        </w:rPr>
        <w:t>八</w:t>
      </w:r>
      <w:r>
        <w:rPr>
          <w:highlight w:val="none"/>
        </w:rPr>
        <w:t>章  附则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_Toc4669 \h </w:instrText>
      </w:r>
      <w:r>
        <w:rPr>
          <w:highlight w:val="none"/>
        </w:rPr>
        <w:fldChar w:fldCharType="separate"/>
      </w:r>
      <w:r>
        <w:rPr>
          <w:highlight w:val="none"/>
        </w:rPr>
        <w:t>4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64A136DE">
      <w:pPr>
        <w:pStyle w:val="13"/>
        <w:tabs>
          <w:tab w:val="right" w:leader="dot" w:pos="9506"/>
        </w:tabs>
        <w:spacing w:line="360" w:lineRule="auto"/>
        <w:ind w:left="440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"_Toc25763" </w:instrText>
      </w:r>
      <w:r>
        <w:rPr>
          <w:highlight w:val="none"/>
        </w:rPr>
        <w:fldChar w:fldCharType="separate"/>
      </w:r>
      <w:r>
        <w:rPr>
          <w:highlight w:val="none"/>
        </w:rPr>
        <w:t>流程图一：年度/项目预算审批流程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_Toc25763 \h </w:instrText>
      </w:r>
      <w:r>
        <w:rPr>
          <w:highlight w:val="none"/>
        </w:rPr>
        <w:fldChar w:fldCharType="separate"/>
      </w:r>
      <w:r>
        <w:rPr>
          <w:highlight w:val="none"/>
        </w:rPr>
        <w:t>8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7D7CDCE4">
      <w:pPr>
        <w:pStyle w:val="13"/>
        <w:tabs>
          <w:tab w:val="right" w:leader="dot" w:pos="9506"/>
        </w:tabs>
        <w:spacing w:line="360" w:lineRule="auto"/>
        <w:ind w:left="440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"_Toc21764" </w:instrText>
      </w:r>
      <w:r>
        <w:rPr>
          <w:highlight w:val="none"/>
        </w:rPr>
        <w:fldChar w:fldCharType="separate"/>
      </w:r>
      <w:r>
        <w:rPr>
          <w:highlight w:val="none"/>
        </w:rPr>
        <w:t>流程图二：支出申请与付款审批流程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_Toc21764 \h </w:instrText>
      </w:r>
      <w:r>
        <w:rPr>
          <w:highlight w:val="none"/>
        </w:rPr>
        <w:fldChar w:fldCharType="separate"/>
      </w:r>
      <w:r>
        <w:rPr>
          <w:highlight w:val="none"/>
        </w:rPr>
        <w:t>8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1AECA155">
      <w:pPr>
        <w:pStyle w:val="13"/>
        <w:tabs>
          <w:tab w:val="right" w:leader="dot" w:pos="9506"/>
        </w:tabs>
        <w:spacing w:line="360" w:lineRule="auto"/>
        <w:ind w:left="440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"_Toc8091" </w:instrText>
      </w:r>
      <w:r>
        <w:rPr>
          <w:highlight w:val="none"/>
        </w:rPr>
        <w:fldChar w:fldCharType="separate"/>
      </w:r>
      <w:r>
        <w:rPr>
          <w:highlight w:val="none"/>
        </w:rPr>
        <w:t>流程图三：费用报销流程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_Toc8091 \h </w:instrText>
      </w:r>
      <w:r>
        <w:rPr>
          <w:highlight w:val="none"/>
        </w:rPr>
        <w:fldChar w:fldCharType="separate"/>
      </w:r>
      <w:r>
        <w:rPr>
          <w:highlight w:val="none"/>
        </w:rPr>
        <w:t>9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6138377D">
      <w:pPr>
        <w:pStyle w:val="13"/>
        <w:tabs>
          <w:tab w:val="right" w:leader="dot" w:pos="9506"/>
        </w:tabs>
        <w:spacing w:line="360" w:lineRule="auto"/>
        <w:ind w:left="440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"_Toc13653" </w:instrText>
      </w:r>
      <w:r>
        <w:rPr>
          <w:highlight w:val="none"/>
        </w:rPr>
        <w:fldChar w:fldCharType="separate"/>
      </w:r>
      <w:r>
        <w:rPr>
          <w:highlight w:val="none"/>
        </w:rPr>
        <w:t>流程图四：限定性资金（捐赠/项目）管理流程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_Toc13653 \h </w:instrText>
      </w:r>
      <w:r>
        <w:rPr>
          <w:highlight w:val="none"/>
        </w:rPr>
        <w:fldChar w:fldCharType="separate"/>
      </w:r>
      <w:r>
        <w:rPr>
          <w:highlight w:val="none"/>
        </w:rPr>
        <w:t>9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794019A8">
      <w:pPr>
        <w:pStyle w:val="13"/>
        <w:tabs>
          <w:tab w:val="right" w:leader="dot" w:pos="9506"/>
        </w:tabs>
        <w:spacing w:line="360" w:lineRule="auto"/>
        <w:ind w:left="440"/>
        <w:rPr>
          <w:rFonts w:hint="eastAsia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\l "_Toc31125" </w:instrText>
      </w:r>
      <w:r>
        <w:rPr>
          <w:highlight w:val="none"/>
        </w:rPr>
        <w:fldChar w:fldCharType="separate"/>
      </w:r>
      <w:r>
        <w:rPr>
          <w:highlight w:val="none"/>
        </w:rPr>
        <w:t>图例说明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_Toc31125 \h </w:instrText>
      </w:r>
      <w:r>
        <w:rPr>
          <w:highlight w:val="none"/>
        </w:rPr>
        <w:fldChar w:fldCharType="separate"/>
      </w:r>
      <w:r>
        <w:rPr>
          <w:highlight w:val="none"/>
        </w:rPr>
        <w:t>9</w:t>
      </w:r>
      <w:r>
        <w:rPr>
          <w:highlight w:val="none"/>
        </w:rPr>
        <w:fldChar w:fldCharType="end"/>
      </w:r>
      <w:r>
        <w:rPr>
          <w:highlight w:val="none"/>
        </w:rPr>
        <w:fldChar w:fldCharType="end"/>
      </w:r>
    </w:p>
    <w:p w14:paraId="5451640F">
      <w:pPr>
        <w:spacing w:line="360" w:lineRule="auto"/>
        <w:rPr>
          <w:rFonts w:hint="eastAsia"/>
          <w:highlight w:val="none"/>
        </w:rPr>
        <w:sectPr>
          <w:headerReference r:id="rId3" w:type="default"/>
          <w:footerReference r:id="rId4" w:type="default"/>
          <w:pgSz w:w="11906" w:h="16838"/>
          <w:pgMar w:top="1440" w:right="1200" w:bottom="1200" w:left="1200" w:header="708" w:footer="708" w:gutter="0"/>
          <w:pgNumType w:start="1"/>
          <w:cols w:space="720" w:num="1"/>
          <w:docGrid w:linePitch="360" w:charSpace="0"/>
        </w:sectPr>
      </w:pPr>
      <w:r>
        <w:rPr>
          <w:highlight w:val="none"/>
        </w:rPr>
        <w:fldChar w:fldCharType="end"/>
      </w:r>
    </w:p>
    <w:p w14:paraId="499CF7E1">
      <w:pPr>
        <w:pStyle w:val="2"/>
        <w:spacing w:line="440" w:lineRule="exact"/>
        <w:rPr>
          <w:rFonts w:hint="eastAsia"/>
          <w:sz w:val="22"/>
          <w:szCs w:val="22"/>
          <w:highlight w:val="none"/>
        </w:rPr>
      </w:pPr>
      <w:bookmarkStart w:id="0" w:name="_Toc426"/>
      <w:bookmarkStart w:id="1" w:name="_Toc18164"/>
      <w:bookmarkStart w:id="2" w:name="_Toc10269"/>
      <w:bookmarkStart w:id="3" w:name="_Toc484"/>
      <w:r>
        <w:rPr>
          <w:highlight w:val="none"/>
        </w:rPr>
        <w:t>第一章  总则</w:t>
      </w:r>
      <w:bookmarkEnd w:id="0"/>
      <w:bookmarkEnd w:id="1"/>
      <w:bookmarkEnd w:id="2"/>
      <w:bookmarkEnd w:id="3"/>
    </w:p>
    <w:p w14:paraId="25DE5532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第一条  为规范本会财务管理，保障资金安全，根据《社会团体登记管理条例》《民间非营利组织会计制度》及本会章程，制定本办法。</w:t>
      </w:r>
    </w:p>
    <w:p w14:paraId="5D772C90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第二条  本会执行《民间非营利组织会计制度》，独立核算、自收自支、收支平衡，所有收支纳入统一对公账户管理，不设账外账。</w:t>
      </w:r>
    </w:p>
    <w:p w14:paraId="3FF58281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第三条  财务管理原则：专款专用（会费/捐赠/项目资金分开核算）、审批与经办分离</w:t>
      </w:r>
      <w:r>
        <w:rPr>
          <w:rFonts w:hint="eastAsia"/>
          <w:sz w:val="20"/>
          <w:szCs w:val="20"/>
          <w:highlight w:val="none"/>
          <w:lang w:eastAsia="zh-CN"/>
        </w:rPr>
        <w:t>；本会财务工作接受会员代表大会、理事会、常务理事会和监事会监督，并依法接受登记管理机关、业务主管单位、财政、税务、审计等部门的监督检查</w:t>
      </w:r>
      <w:r>
        <w:rPr>
          <w:sz w:val="20"/>
          <w:szCs w:val="20"/>
          <w:highlight w:val="none"/>
        </w:rPr>
        <w:t>。</w:t>
      </w:r>
    </w:p>
    <w:p w14:paraId="489C61CF">
      <w:pPr>
        <w:pStyle w:val="2"/>
        <w:rPr>
          <w:rFonts w:hint="eastAsia"/>
          <w:highlight w:val="none"/>
        </w:rPr>
      </w:pPr>
      <w:bookmarkStart w:id="4" w:name="_Toc17265"/>
      <w:bookmarkStart w:id="5" w:name="_Toc15356"/>
      <w:bookmarkStart w:id="6" w:name="_Toc973"/>
      <w:bookmarkStart w:id="7" w:name="_Toc20173"/>
      <w:r>
        <w:rPr>
          <w:highlight w:val="none"/>
        </w:rPr>
        <w:t>第二章  财务岗位与职责</w:t>
      </w:r>
      <w:bookmarkEnd w:id="4"/>
      <w:bookmarkEnd w:id="5"/>
      <w:bookmarkEnd w:id="6"/>
      <w:bookmarkEnd w:id="7"/>
    </w:p>
    <w:p w14:paraId="32611EF6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第四条  本会根据财务管理需要设置会计、出纳等财务岗位。会计人员应具备相应专业能力，负责会计核算、财务报表、预算决算、档案管理等工作；出纳负责资金收付、银行结算和现金管理等工作。会计不得兼任出纳，审批人不得兼任会计或出纳，实行账、钱、物分人管理。</w:t>
      </w:r>
    </w:p>
    <w:p w14:paraId="52ED9843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第五条  财务主要职责：</w:t>
      </w:r>
    </w:p>
    <w:p w14:paraId="7FF71475">
      <w:pPr>
        <w:spacing w:before="60" w:after="60"/>
        <w:ind w:left="36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（一）</w:t>
      </w:r>
      <w:r>
        <w:rPr>
          <w:rFonts w:hint="eastAsia"/>
          <w:sz w:val="20"/>
          <w:szCs w:val="20"/>
          <w:highlight w:val="none"/>
        </w:rPr>
        <w:t>对经济业务事项进行会计核算：审核原始凭证、填制记账凭证、登记会计账簿、编制财务会计报告等;</w:t>
      </w:r>
    </w:p>
    <w:p w14:paraId="44D8CFB4">
      <w:pPr>
        <w:spacing w:before="60" w:after="60"/>
        <w:ind w:left="360"/>
        <w:rPr>
          <w:rFonts w:hint="eastAsia"/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>（二）</w:t>
      </w:r>
      <w:r>
        <w:rPr>
          <w:rFonts w:hint="eastAsia"/>
          <w:sz w:val="20"/>
          <w:szCs w:val="20"/>
          <w:highlight w:val="none"/>
        </w:rPr>
        <w:t>定期提供财务报表，如资产负债表、业务活动表等，并对财务报表进行必要的解释和说明。</w:t>
      </w:r>
    </w:p>
    <w:p w14:paraId="4CA50854">
      <w:pPr>
        <w:spacing w:before="60" w:after="60"/>
        <w:ind w:left="360"/>
        <w:rPr>
          <w:rFonts w:hint="eastAsia"/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>（三）</w:t>
      </w:r>
      <w:r>
        <w:rPr>
          <w:rFonts w:hint="eastAsia"/>
          <w:sz w:val="20"/>
          <w:szCs w:val="20"/>
          <w:highlight w:val="none"/>
        </w:rPr>
        <w:t>协助税务申报、缴纳等工作，确保依法准时纳税。</w:t>
      </w:r>
    </w:p>
    <w:p w14:paraId="723D537B">
      <w:pPr>
        <w:spacing w:before="60" w:after="60"/>
        <w:ind w:left="360"/>
        <w:rPr>
          <w:rFonts w:hint="eastAsia"/>
          <w:sz w:val="20"/>
          <w:szCs w:val="20"/>
          <w:highlight w:val="none"/>
        </w:rPr>
      </w:pPr>
      <w:r>
        <w:rPr>
          <w:rFonts w:hint="eastAsia"/>
          <w:sz w:val="20"/>
          <w:szCs w:val="20"/>
          <w:highlight w:val="none"/>
        </w:rPr>
        <w:t>（四）负责财务会计档案的整理、归档和保管工作，保证财务档案的完整性和安全性。</w:t>
      </w:r>
    </w:p>
    <w:p w14:paraId="35B89523">
      <w:pPr>
        <w:spacing w:before="60" w:after="60"/>
        <w:ind w:left="360"/>
        <w:rPr>
          <w:rFonts w:hint="eastAsia"/>
          <w:sz w:val="20"/>
          <w:szCs w:val="20"/>
          <w:highlight w:val="none"/>
        </w:rPr>
      </w:pPr>
      <w:r>
        <w:rPr>
          <w:rFonts w:hint="eastAsia"/>
          <w:sz w:val="20"/>
          <w:szCs w:val="20"/>
          <w:highlight w:val="none"/>
        </w:rPr>
        <w:t>（五）协助制定并维护学会财务制度。</w:t>
      </w:r>
    </w:p>
    <w:p w14:paraId="053E3882">
      <w:pPr>
        <w:pStyle w:val="2"/>
        <w:rPr>
          <w:rFonts w:hint="eastAsia"/>
          <w:highlight w:val="none"/>
        </w:rPr>
      </w:pPr>
      <w:bookmarkStart w:id="8" w:name="_Toc7959"/>
      <w:bookmarkStart w:id="9" w:name="_Toc21425"/>
      <w:bookmarkStart w:id="10" w:name="_Toc22426"/>
      <w:bookmarkStart w:id="11" w:name="_Toc23579"/>
      <w:r>
        <w:rPr>
          <w:highlight w:val="none"/>
        </w:rPr>
        <w:t>第三章  预算管理</w:t>
      </w:r>
      <w:bookmarkEnd w:id="8"/>
      <w:bookmarkEnd w:id="9"/>
      <w:bookmarkEnd w:id="10"/>
      <w:bookmarkEnd w:id="11"/>
    </w:p>
    <w:p w14:paraId="3F0A9012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第六条  每年12月由</w:t>
      </w:r>
      <w:r>
        <w:rPr>
          <w:rFonts w:hint="eastAsia"/>
          <w:sz w:val="20"/>
          <w:szCs w:val="20"/>
          <w:highlight w:val="none"/>
        </w:rPr>
        <w:t>财务与资产管理部</w:t>
      </w:r>
      <w:r>
        <w:rPr>
          <w:sz w:val="20"/>
          <w:szCs w:val="20"/>
          <w:highlight w:val="none"/>
        </w:rPr>
        <w:t>牵头编制下一年度《年度收支预算表》，收入含：会费收入、捐赠收入、</w:t>
      </w:r>
      <w:r>
        <w:rPr>
          <w:rFonts w:hint="eastAsia"/>
          <w:sz w:val="20"/>
          <w:szCs w:val="20"/>
          <w:highlight w:val="none"/>
        </w:rPr>
        <w:t>政府购买/政府资助、</w:t>
      </w:r>
      <w:r>
        <w:rPr>
          <w:sz w:val="20"/>
          <w:szCs w:val="20"/>
          <w:highlight w:val="none"/>
        </w:rPr>
        <w:t>其他收入；支出含：业务活动成本、管理费用、设备购置、其他支出。</w:t>
      </w:r>
    </w:p>
    <w:p w14:paraId="1345C8E6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第七条《年度收支预算表》经理事会</w:t>
      </w:r>
      <w:r>
        <w:rPr>
          <w:rFonts w:hint="eastAsia"/>
          <w:sz w:val="20"/>
          <w:szCs w:val="20"/>
          <w:highlight w:val="none"/>
        </w:rPr>
        <w:t>或常务理事会</w:t>
      </w:r>
      <w:r>
        <w:rPr>
          <w:sz w:val="20"/>
          <w:szCs w:val="20"/>
          <w:highlight w:val="none"/>
        </w:rPr>
        <w:t>审议批准后执行。未列入预算的支出原则上不得开支；特殊情况需追加或调整的，须书面说明原因，单笔或累计超原预算20%须经</w:t>
      </w:r>
      <w:r>
        <w:rPr>
          <w:rFonts w:hint="eastAsia"/>
          <w:sz w:val="20"/>
          <w:szCs w:val="20"/>
          <w:highlight w:val="none"/>
        </w:rPr>
        <w:t>常务</w:t>
      </w:r>
      <w:r>
        <w:rPr>
          <w:sz w:val="20"/>
          <w:szCs w:val="20"/>
          <w:highlight w:val="none"/>
        </w:rPr>
        <w:t>理事会批准，其余由理事长审批。</w:t>
      </w:r>
    </w:p>
    <w:p w14:paraId="7738E888">
      <w:pPr>
        <w:pStyle w:val="2"/>
        <w:rPr>
          <w:rFonts w:hint="eastAsia"/>
          <w:highlight w:val="none"/>
        </w:rPr>
      </w:pPr>
      <w:bookmarkStart w:id="12" w:name="_Toc11479"/>
      <w:bookmarkStart w:id="13" w:name="_Toc18450"/>
      <w:bookmarkStart w:id="14" w:name="_Toc6666"/>
      <w:bookmarkStart w:id="15" w:name="_Toc29275"/>
      <w:r>
        <w:rPr>
          <w:highlight w:val="none"/>
        </w:rPr>
        <w:t>第四章  收入管理</w:t>
      </w:r>
      <w:bookmarkEnd w:id="12"/>
      <w:bookmarkEnd w:id="13"/>
      <w:bookmarkEnd w:id="14"/>
      <w:bookmarkEnd w:id="15"/>
    </w:p>
    <w:p w14:paraId="5D3DA676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第八条  收入来源：会员会费、单位/个人捐赠、政府或高校委托项目经费、学术活动服务费、银行利息及其他合法收入。</w:t>
      </w:r>
    </w:p>
    <w:p w14:paraId="2127DCDA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第九条  所有收入须当日或次工作日全额存入学会对公账户，开具合法票据（会费收据/公益事业捐赠票据/税务发票）。捐赠资金须附捐赠协议，注明是否限定用途，限定性资金专款专用、单独核算。</w:t>
      </w:r>
    </w:p>
    <w:p w14:paraId="2DCD2E80">
      <w:pPr>
        <w:widowControl/>
        <w:jc w:val="left"/>
        <w:rPr>
          <w:rFonts w:hint="eastAsia"/>
          <w:b/>
          <w:bCs/>
          <w:color w:val="1F3864"/>
          <w:sz w:val="36"/>
          <w:szCs w:val="36"/>
          <w:highlight w:val="none"/>
        </w:rPr>
      </w:pPr>
      <w:bookmarkStart w:id="16" w:name="_Toc29063"/>
      <w:r>
        <w:rPr>
          <w:rFonts w:hint="eastAsia"/>
          <w:highlight w:val="none"/>
        </w:rPr>
        <w:br w:type="page"/>
      </w:r>
    </w:p>
    <w:p w14:paraId="115064D3">
      <w:pPr>
        <w:pStyle w:val="2"/>
        <w:rPr>
          <w:rFonts w:hint="eastAsia"/>
          <w:highlight w:val="none"/>
        </w:rPr>
      </w:pPr>
      <w:bookmarkStart w:id="17" w:name="_Toc32206"/>
      <w:bookmarkStart w:id="18" w:name="_Toc902"/>
      <w:bookmarkStart w:id="19" w:name="_Toc25770"/>
      <w:r>
        <w:rPr>
          <w:highlight w:val="none"/>
        </w:rPr>
        <w:t>第五章  支出与审批</w:t>
      </w:r>
      <w:bookmarkEnd w:id="16"/>
      <w:bookmarkEnd w:id="17"/>
      <w:bookmarkEnd w:id="18"/>
      <w:bookmarkEnd w:id="19"/>
    </w:p>
    <w:p w14:paraId="5438AD05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第十条  支出范围：仅限于章程规定的业务活动（学术交流、科普、奖项等）及必要的行政管理费（办公、房租、人员劳务、差旅</w:t>
      </w:r>
      <w:r>
        <w:rPr>
          <w:rFonts w:hint="eastAsia"/>
          <w:sz w:val="20"/>
          <w:szCs w:val="20"/>
          <w:highlight w:val="none"/>
        </w:rPr>
        <w:t>等</w:t>
      </w:r>
      <w:r>
        <w:rPr>
          <w:sz w:val="20"/>
          <w:szCs w:val="20"/>
          <w:highlight w:val="none"/>
        </w:rPr>
        <w:t>）。</w:t>
      </w:r>
    </w:p>
    <w:p w14:paraId="1D5285C4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第十一条  事前申请：单项支出≥2000元或非常规支出，须先填《费用/采购申请单》，注明事由、预估金额、预算科目，</w:t>
      </w:r>
      <w:r>
        <w:rPr>
          <w:rFonts w:hint="eastAsia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>按以下审批权限执行</w:t>
      </w:r>
      <w:r>
        <w:rPr>
          <w:sz w:val="20"/>
          <w:szCs w:val="20"/>
          <w:highlight w:val="none"/>
        </w:rPr>
        <w:t>。单次采购金额达到5000元及以上的，原则上应提供不少于三家供应商比价记录；确因专业服务、独家渠道、紧急事项等无法比价的，应书面说明原因，经相应审批权限批准后执行。</w:t>
      </w:r>
    </w:p>
    <w:p w14:paraId="01E267BB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第十二条  审批权限：</w:t>
      </w:r>
    </w:p>
    <w:tbl>
      <w:tblPr>
        <w:tblStyle w:val="16"/>
        <w:tblW w:w="9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68"/>
        <w:gridCol w:w="3169"/>
        <w:gridCol w:w="3169"/>
      </w:tblGrid>
      <w:tr w14:paraId="46629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214E6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color w:val="FFFFFF"/>
                <w:sz w:val="20"/>
                <w:szCs w:val="20"/>
                <w:highlight w:val="none"/>
              </w:rPr>
              <w:t>单笔支出金额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89C96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color w:val="FFFFFF"/>
                <w:sz w:val="20"/>
                <w:szCs w:val="20"/>
                <w:highlight w:val="none"/>
              </w:rPr>
              <w:t>审批人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C1FF4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color w:val="FFFFFF"/>
                <w:sz w:val="20"/>
                <w:szCs w:val="20"/>
                <w:highlight w:val="none"/>
              </w:rPr>
              <w:t>备注</w:t>
            </w:r>
          </w:p>
        </w:tc>
      </w:tr>
      <w:tr w14:paraId="57DF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FFE58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&lt;1000</w:t>
            </w:r>
            <w:r>
              <w:rPr>
                <w:sz w:val="20"/>
                <w:szCs w:val="20"/>
                <w:highlight w:val="none"/>
              </w:rPr>
              <w:t>元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D44B9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分管领导审批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C21D02">
            <w:pPr>
              <w:jc w:val="center"/>
              <w:rPr>
                <w:rFonts w:hint="eastAsia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日常小额支出</w:t>
            </w:r>
            <w:r>
              <w:rPr>
                <w:rFonts w:hint="eastAsia"/>
                <w:sz w:val="20"/>
                <w:szCs w:val="20"/>
                <w:highlight w:val="none"/>
              </w:rPr>
              <w:t>，抄送秘书长</w:t>
            </w:r>
          </w:p>
        </w:tc>
      </w:tr>
      <w:tr w14:paraId="7173E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824A2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1000</w:t>
            </w:r>
            <w:r>
              <w:rPr>
                <w:sz w:val="20"/>
                <w:szCs w:val="20"/>
                <w:highlight w:val="none"/>
              </w:rPr>
              <w:t>～</w:t>
            </w:r>
            <w:r>
              <w:rPr>
                <w:rFonts w:hint="eastAsia"/>
                <w:sz w:val="20"/>
                <w:szCs w:val="20"/>
                <w:highlight w:val="none"/>
              </w:rPr>
              <w:t>10000</w:t>
            </w:r>
            <w:r>
              <w:rPr>
                <w:sz w:val="20"/>
                <w:szCs w:val="20"/>
                <w:highlight w:val="none"/>
              </w:rPr>
              <w:t>元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223D15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分管领导、秘书长审批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8E2D7D">
            <w:pPr>
              <w:jc w:val="center"/>
              <w:rPr>
                <w:rFonts w:hint="eastAsia"/>
                <w:highlight w:val="none"/>
              </w:rPr>
            </w:pPr>
          </w:p>
        </w:tc>
      </w:tr>
      <w:tr w14:paraId="4676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D5395">
            <w:pPr>
              <w:jc w:val="center"/>
              <w:rPr>
                <w:rFonts w:hint="eastAsia"/>
                <w:sz w:val="20"/>
                <w:szCs w:val="20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10001~100000 元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DBF6C3">
            <w:pPr>
              <w:jc w:val="center"/>
              <w:rPr>
                <w:rFonts w:hint="eastAsia"/>
                <w:sz w:val="20"/>
                <w:szCs w:val="20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分管领导、秘书长审批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3FCBB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书面说明原因+备案</w:t>
            </w:r>
          </w:p>
        </w:tc>
      </w:tr>
      <w:tr w14:paraId="3B030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8A1C5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&gt;100000</w:t>
            </w:r>
            <w:r>
              <w:rPr>
                <w:sz w:val="20"/>
                <w:szCs w:val="20"/>
                <w:highlight w:val="none"/>
              </w:rPr>
              <w:t>元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72C388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理事长审批、常务理事会审议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3FE64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书面说明原因+备案</w:t>
            </w:r>
          </w:p>
        </w:tc>
      </w:tr>
    </w:tbl>
    <w:p w14:paraId="7F5CC64F">
      <w:pPr>
        <w:spacing w:before="60" w:after="60"/>
        <w:rPr>
          <w:rFonts w:hint="eastAsia"/>
          <w:highlight w:val="none"/>
        </w:rPr>
      </w:pPr>
    </w:p>
    <w:p w14:paraId="2530C919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第十三条  支付要求：≥1000元优先对公转账。</w:t>
      </w:r>
      <w:r>
        <w:rPr>
          <w:rFonts w:hint="eastAsia"/>
          <w:sz w:val="20"/>
          <w:szCs w:val="20"/>
          <w:highlight w:val="none"/>
        </w:rPr>
        <w:t>单次货物或服务采购</w:t>
      </w:r>
      <w:r>
        <w:rPr>
          <w:sz w:val="20"/>
          <w:szCs w:val="20"/>
          <w:highlight w:val="none"/>
        </w:rPr>
        <w:t>≥</w:t>
      </w:r>
      <w:r>
        <w:rPr>
          <w:rFonts w:hint="eastAsia"/>
          <w:sz w:val="20"/>
          <w:szCs w:val="20"/>
          <w:highlight w:val="none"/>
        </w:rPr>
        <w:t>5000元需签订书面合同。</w:t>
      </w:r>
      <w:r>
        <w:rPr>
          <w:sz w:val="20"/>
          <w:szCs w:val="20"/>
          <w:highlight w:val="none"/>
        </w:rPr>
        <w:t>合同类付款需附合同+验收/进度证明+发票。专家劳务费需附签收单或劳务协议，依法代扣个税（如需）。</w:t>
      </w:r>
    </w:p>
    <w:p w14:paraId="5B9F9C6C">
      <w:pPr>
        <w:pStyle w:val="2"/>
        <w:rPr>
          <w:rFonts w:hint="eastAsia"/>
          <w:highlight w:val="none"/>
        </w:rPr>
      </w:pPr>
      <w:bookmarkStart w:id="20" w:name="_Toc5843"/>
      <w:bookmarkStart w:id="21" w:name="_Toc12966"/>
      <w:bookmarkStart w:id="22" w:name="_Toc12165"/>
      <w:bookmarkStart w:id="23" w:name="_Toc23082"/>
      <w:r>
        <w:rPr>
          <w:highlight w:val="none"/>
        </w:rPr>
        <w:t>第六章  报销管理</w:t>
      </w:r>
      <w:bookmarkEnd w:id="20"/>
      <w:bookmarkEnd w:id="21"/>
      <w:bookmarkEnd w:id="22"/>
      <w:bookmarkEnd w:id="23"/>
    </w:p>
    <w:p w14:paraId="1540BAFF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第十四条  报销时限：费用发生后原则上30日内提交报销，最迟不得超过90日；跨年度票据原则上应于次年1月31日前完成报销，特殊情况须书面说明并经秘书长批准。</w:t>
      </w:r>
    </w:p>
    <w:p w14:paraId="6F52815B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第十五条  报销要件：</w:t>
      </w:r>
    </w:p>
    <w:p w14:paraId="4B396D27">
      <w:pPr>
        <w:spacing w:before="60" w:after="60"/>
        <w:ind w:left="36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（一）合</w:t>
      </w:r>
      <w:r>
        <w:rPr>
          <w:rFonts w:hint="eastAsia"/>
          <w:sz w:val="20"/>
          <w:szCs w:val="20"/>
          <w:highlight w:val="none"/>
        </w:rPr>
        <w:t>规</w:t>
      </w:r>
      <w:r>
        <w:rPr>
          <w:sz w:val="20"/>
          <w:szCs w:val="20"/>
          <w:highlight w:val="none"/>
        </w:rPr>
        <w:t>发票（抬头：广东省</w:t>
      </w:r>
      <w:r>
        <w:rPr>
          <w:rFonts w:hint="eastAsia"/>
          <w:sz w:val="20"/>
          <w:szCs w:val="20"/>
          <w:highlight w:val="none"/>
        </w:rPr>
        <w:t>工程</w:t>
      </w:r>
      <w:r>
        <w:rPr>
          <w:sz w:val="20"/>
          <w:szCs w:val="20"/>
          <w:highlight w:val="none"/>
        </w:rPr>
        <w:t>热物理学会，</w:t>
      </w:r>
      <w:r>
        <w:rPr>
          <w:rFonts w:hint="eastAsia"/>
          <w:sz w:val="20"/>
          <w:szCs w:val="20"/>
          <w:highlight w:val="none"/>
        </w:rPr>
        <w:t>纳税人识别号</w:t>
      </w:r>
      <w:r>
        <w:rPr>
          <w:sz w:val="20"/>
          <w:szCs w:val="20"/>
          <w:highlight w:val="none"/>
        </w:rPr>
        <w:t>正确）；</w:t>
      </w:r>
    </w:p>
    <w:p w14:paraId="751D5CFD">
      <w:pPr>
        <w:spacing w:before="60" w:after="60"/>
        <w:ind w:left="36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（二）《费用报销单》；</w:t>
      </w:r>
    </w:p>
    <w:p w14:paraId="02853E5D">
      <w:pPr>
        <w:spacing w:before="60" w:after="60"/>
        <w:ind w:left="36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（三）对应申请单/合同/会议通知/活动记录等支撑材料。</w:t>
      </w:r>
    </w:p>
    <w:p w14:paraId="4CB6315A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 xml:space="preserve">第十六条  审批流程：经办人填单 → </w:t>
      </w:r>
      <w:r>
        <w:rPr>
          <w:rFonts w:hint="eastAsia"/>
          <w:sz w:val="20"/>
          <w:szCs w:val="20"/>
          <w:highlight w:val="none"/>
        </w:rPr>
        <w:t>分管领导</w:t>
      </w:r>
      <w:r>
        <w:rPr>
          <w:sz w:val="20"/>
          <w:szCs w:val="20"/>
          <w:highlight w:val="none"/>
        </w:rPr>
        <w:t>确认业务真实性 → 财务审核票据合规性 → 按权限审批 → 出纳付款。</w:t>
      </w:r>
    </w:p>
    <w:p w14:paraId="0490330D">
      <w:pPr>
        <w:pStyle w:val="2"/>
        <w:rPr>
          <w:rFonts w:hint="eastAsia"/>
          <w:highlight w:val="none"/>
        </w:rPr>
      </w:pPr>
      <w:bookmarkStart w:id="24" w:name="_Toc26164"/>
      <w:bookmarkStart w:id="25" w:name="_Toc16808"/>
      <w:bookmarkStart w:id="26" w:name="_Toc8753"/>
      <w:bookmarkStart w:id="27" w:name="_Toc1177"/>
      <w:r>
        <w:rPr>
          <w:highlight w:val="none"/>
        </w:rPr>
        <w:t>第七章  资产、票据管理</w:t>
      </w:r>
      <w:bookmarkEnd w:id="24"/>
      <w:bookmarkEnd w:id="25"/>
      <w:bookmarkEnd w:id="26"/>
      <w:bookmarkEnd w:id="27"/>
    </w:p>
    <w:p w14:paraId="2B032CAD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第十七条  单价≥1000元且</w:t>
      </w:r>
      <w:r>
        <w:rPr>
          <w:rFonts w:hint="eastAsia"/>
          <w:sz w:val="20"/>
          <w:szCs w:val="20"/>
          <w:highlight w:val="none"/>
        </w:rPr>
        <w:t>可</w:t>
      </w:r>
      <w:r>
        <w:rPr>
          <w:sz w:val="20"/>
          <w:szCs w:val="20"/>
          <w:highlight w:val="none"/>
        </w:rPr>
        <w:t>使用年限超过1年的设备列为固定资产，建立《固定资产台账》，定期盘点，学会终止时依法处置。</w:t>
      </w:r>
    </w:p>
    <w:p w14:paraId="33D5B01B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第十八条  财政票据、税务发票由专人保管，按号段领用、核销，不得涂改、出借。</w:t>
      </w:r>
    </w:p>
    <w:p w14:paraId="42576F06">
      <w:pPr>
        <w:widowControl/>
        <w:jc w:val="left"/>
        <w:rPr>
          <w:rFonts w:hint="eastAsia"/>
          <w:b/>
          <w:bCs/>
          <w:color w:val="1F3864"/>
          <w:sz w:val="36"/>
          <w:szCs w:val="36"/>
          <w:highlight w:val="none"/>
        </w:rPr>
      </w:pPr>
      <w:bookmarkStart w:id="28" w:name="_Toc15807"/>
      <w:bookmarkStart w:id="29" w:name="_Toc4084"/>
      <w:bookmarkStart w:id="30" w:name="_Toc4669"/>
      <w:bookmarkStart w:id="31" w:name="_Toc30029"/>
      <w:r>
        <w:rPr>
          <w:rFonts w:hint="eastAsia"/>
          <w:highlight w:val="none"/>
        </w:rPr>
        <w:br w:type="page"/>
      </w:r>
    </w:p>
    <w:p w14:paraId="27D1CBAF">
      <w:pPr>
        <w:pStyle w:val="2"/>
        <w:rPr>
          <w:rFonts w:hint="eastAsia"/>
          <w:highlight w:val="none"/>
        </w:rPr>
      </w:pPr>
      <w:r>
        <w:rPr>
          <w:highlight w:val="none"/>
        </w:rPr>
        <w:t>第</w:t>
      </w:r>
      <w:r>
        <w:rPr>
          <w:rFonts w:hint="eastAsia"/>
          <w:highlight w:val="none"/>
        </w:rPr>
        <w:t>八</w:t>
      </w:r>
      <w:r>
        <w:rPr>
          <w:highlight w:val="none"/>
        </w:rPr>
        <w:t>章  附则</w:t>
      </w:r>
      <w:bookmarkEnd w:id="28"/>
      <w:bookmarkEnd w:id="29"/>
      <w:bookmarkEnd w:id="30"/>
      <w:bookmarkEnd w:id="31"/>
    </w:p>
    <w:p w14:paraId="367FC42E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第</w:t>
      </w:r>
      <w:r>
        <w:rPr>
          <w:rFonts w:hint="eastAsia"/>
          <w:sz w:val="20"/>
          <w:szCs w:val="20"/>
          <w:highlight w:val="none"/>
        </w:rPr>
        <w:t>十九</w:t>
      </w:r>
      <w:r>
        <w:rPr>
          <w:sz w:val="20"/>
          <w:szCs w:val="20"/>
          <w:highlight w:val="none"/>
        </w:rPr>
        <w:t>条  本办法经理事会审议通过后生效，由</w:t>
      </w:r>
      <w:r>
        <w:rPr>
          <w:rStyle w:val="20"/>
          <w:rFonts w:hint="eastAsia"/>
          <w:highlight w:val="none"/>
        </w:rPr>
        <w:t>财务与资产管理部</w:t>
      </w:r>
      <w:r>
        <w:rPr>
          <w:sz w:val="20"/>
          <w:szCs w:val="20"/>
          <w:highlight w:val="none"/>
        </w:rPr>
        <w:t>负责解释。未尽事宜按国家及广东省社会团体财务管理相关规定执行。</w:t>
      </w:r>
    </w:p>
    <w:p w14:paraId="5E95D6C0">
      <w:pPr>
        <w:rPr>
          <w:rFonts w:hint="eastAsia"/>
          <w:highlight w:val="none"/>
        </w:rPr>
      </w:pPr>
      <w:r>
        <w:rPr>
          <w:highlight w:val="none"/>
        </w:rPr>
        <w:br w:type="page"/>
      </w:r>
    </w:p>
    <w:p w14:paraId="355C6CE0">
      <w:pPr>
        <w:spacing w:after="300"/>
        <w:jc w:val="center"/>
        <w:rPr>
          <w:rFonts w:hint="eastAsia"/>
          <w:highlight w:val="none"/>
        </w:rPr>
      </w:pPr>
      <w:r>
        <w:rPr>
          <w:rFonts w:hint="eastAsia"/>
          <w:b/>
          <w:bCs/>
          <w:color w:val="1F3864"/>
          <w:sz w:val="32"/>
          <w:szCs w:val="32"/>
          <w:highlight w:val="none"/>
        </w:rPr>
        <w:t>广东省工程热物理学会</w:t>
      </w:r>
    </w:p>
    <w:p w14:paraId="35C9A125">
      <w:pPr>
        <w:spacing w:after="200"/>
        <w:jc w:val="center"/>
        <w:rPr>
          <w:rFonts w:hint="eastAsia"/>
          <w:highlight w:val="none"/>
        </w:rPr>
      </w:pPr>
      <w:r>
        <w:rPr>
          <w:b/>
          <w:bCs/>
          <w:color w:val="C00000"/>
          <w:sz w:val="28"/>
          <w:szCs w:val="28"/>
          <w:highlight w:val="none"/>
        </w:rPr>
        <w:t>财务管理简化操作指引</w:t>
      </w:r>
    </w:p>
    <w:p w14:paraId="1337E521">
      <w:pPr>
        <w:spacing w:after="300"/>
        <w:jc w:val="center"/>
        <w:rPr>
          <w:rFonts w:hint="eastAsia"/>
          <w:highlight w:val="none"/>
        </w:rPr>
      </w:pPr>
      <w:r>
        <w:rPr>
          <w:b/>
          <w:bCs/>
          <w:color w:val="2F5496"/>
          <w:highlight w:val="none"/>
        </w:rPr>
        <w:t>核心原则：先申请后花钱  |  无票不报销  |  专款要专用</w:t>
      </w:r>
    </w:p>
    <w:p w14:paraId="625DF0E9">
      <w:pPr>
        <w:spacing w:before="300" w:after="200"/>
        <w:rPr>
          <w:rFonts w:hint="eastAsia"/>
          <w:highlight w:val="none"/>
        </w:rPr>
      </w:pPr>
      <w:r>
        <w:rPr>
          <w:b/>
          <w:bCs/>
          <w:color w:val="2F5496"/>
          <w:sz w:val="28"/>
          <w:szCs w:val="28"/>
          <w:highlight w:val="none"/>
        </w:rPr>
        <w:t>一、预算篇</w:t>
      </w:r>
    </w:p>
    <w:p w14:paraId="48F01740">
      <w:pPr>
        <w:spacing w:before="200" w:after="120"/>
        <w:rPr>
          <w:rFonts w:hint="eastAsia"/>
          <w:highlight w:val="none"/>
        </w:rPr>
      </w:pPr>
      <w:r>
        <w:rPr>
          <w:b/>
          <w:bCs/>
          <w:color w:val="333333"/>
          <w:sz w:val="24"/>
          <w:szCs w:val="24"/>
          <w:highlight w:val="none"/>
        </w:rPr>
        <w:t>1. 年度预算</w:t>
      </w:r>
    </w:p>
    <w:p w14:paraId="3DB8CEB6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每年12月 → 各部门填</w:t>
      </w:r>
      <w:r>
        <w:rPr>
          <w:rFonts w:hint="eastAsia"/>
          <w:sz w:val="20"/>
          <w:szCs w:val="20"/>
          <w:highlight w:val="none"/>
        </w:rPr>
        <w:t>报</w:t>
      </w:r>
      <w:r>
        <w:rPr>
          <w:sz w:val="20"/>
          <w:szCs w:val="20"/>
          <w:highlight w:val="none"/>
        </w:rPr>
        <w:t>《年度收支预算表》→ 财务汇总 → 理事会</w:t>
      </w:r>
      <w:r>
        <w:rPr>
          <w:rFonts w:hint="eastAsia"/>
          <w:sz w:val="20"/>
          <w:szCs w:val="20"/>
          <w:highlight w:val="none"/>
        </w:rPr>
        <w:t>或常务理事会</w:t>
      </w:r>
      <w:r>
        <w:rPr>
          <w:sz w:val="20"/>
          <w:szCs w:val="20"/>
          <w:highlight w:val="none"/>
        </w:rPr>
        <w:t>审批 → 全年执行</w:t>
      </w:r>
    </w:p>
    <w:p w14:paraId="75DEFB7F">
      <w:pPr>
        <w:spacing w:before="200" w:after="120"/>
        <w:rPr>
          <w:rFonts w:hint="eastAsia"/>
          <w:highlight w:val="none"/>
        </w:rPr>
      </w:pPr>
      <w:r>
        <w:rPr>
          <w:b/>
          <w:bCs/>
          <w:color w:val="333333"/>
          <w:sz w:val="24"/>
          <w:szCs w:val="24"/>
          <w:highlight w:val="none"/>
        </w:rPr>
        <w:t>2. 预算调整</w:t>
      </w:r>
    </w:p>
    <w:p w14:paraId="0663401C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 xml:space="preserve">超预算≥20%或改变限定性资金用途 → 书面说明 → </w:t>
      </w:r>
      <w:r>
        <w:rPr>
          <w:rFonts w:hint="eastAsia"/>
          <w:sz w:val="20"/>
          <w:szCs w:val="20"/>
          <w:highlight w:val="none"/>
        </w:rPr>
        <w:t>常务</w:t>
      </w:r>
      <w:r>
        <w:rPr>
          <w:sz w:val="20"/>
          <w:szCs w:val="20"/>
          <w:highlight w:val="none"/>
        </w:rPr>
        <w:t>理事会批准</w:t>
      </w:r>
    </w:p>
    <w:p w14:paraId="289F2726">
      <w:pPr>
        <w:spacing w:before="300" w:after="200"/>
        <w:rPr>
          <w:rFonts w:hint="eastAsia"/>
          <w:highlight w:val="none"/>
        </w:rPr>
      </w:pPr>
      <w:r>
        <w:rPr>
          <w:b/>
          <w:bCs/>
          <w:color w:val="2F5496"/>
          <w:sz w:val="28"/>
          <w:szCs w:val="28"/>
          <w:highlight w:val="none"/>
        </w:rPr>
        <w:t>二、</w:t>
      </w:r>
      <w:r>
        <w:rPr>
          <w:rFonts w:hint="eastAsia"/>
          <w:b/>
          <w:bCs/>
          <w:color w:val="2F5496"/>
          <w:sz w:val="28"/>
          <w:szCs w:val="28"/>
          <w:highlight w:val="none"/>
        </w:rPr>
        <w:t>费用</w:t>
      </w:r>
      <w:r>
        <w:rPr>
          <w:b/>
          <w:bCs/>
          <w:color w:val="2F5496"/>
          <w:sz w:val="28"/>
          <w:szCs w:val="28"/>
          <w:highlight w:val="none"/>
        </w:rPr>
        <w:t>篇（事前申请）</w:t>
      </w:r>
    </w:p>
    <w:p w14:paraId="7CADA063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① ≥2000元或非常规支出 → 先填《费用/采购申请单》</w:t>
      </w:r>
    </w:p>
    <w:p w14:paraId="2BEEF006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② ≥5000元采购 → 附至少2家比价记录</w:t>
      </w:r>
    </w:p>
    <w:p w14:paraId="087AEBFA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③ 审批权限：</w:t>
      </w:r>
    </w:p>
    <w:tbl>
      <w:tblPr>
        <w:tblStyle w:val="16"/>
        <w:tblW w:w="9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68"/>
        <w:gridCol w:w="3169"/>
        <w:gridCol w:w="3169"/>
      </w:tblGrid>
      <w:tr w14:paraId="21C8D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66954">
            <w:pPr>
              <w:jc w:val="center"/>
              <w:rPr>
                <w:rFonts w:hint="eastAsia"/>
                <w:color w:val="FFFFFF" w:themeColor="background1"/>
                <w:highlight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highlight w:val="none"/>
                <w14:textFill>
                  <w14:solidFill>
                    <w14:schemeClr w14:val="bg1"/>
                  </w14:solidFill>
                </w14:textFill>
              </w:rPr>
              <w:t>单笔支出金额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B48655">
            <w:pPr>
              <w:jc w:val="center"/>
              <w:rPr>
                <w:rFonts w:hint="eastAsia"/>
                <w:color w:val="FFFFFF" w:themeColor="background1"/>
                <w:highlight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highlight w:val="none"/>
                <w14:textFill>
                  <w14:solidFill>
                    <w14:schemeClr w14:val="bg1"/>
                  </w14:solidFill>
                </w14:textFill>
              </w:rPr>
              <w:t>审批人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A924C">
            <w:pPr>
              <w:jc w:val="center"/>
              <w:rPr>
                <w:rFonts w:hint="eastAsia"/>
                <w:color w:val="FFFFFF" w:themeColor="background1"/>
                <w:highlight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highlight w:val="none"/>
                <w14:textFill>
                  <w14:solidFill>
                    <w14:schemeClr w14:val="bg1"/>
                  </w14:solidFill>
                </w14:textFill>
              </w:rPr>
              <w:t>备注</w:t>
            </w:r>
          </w:p>
        </w:tc>
      </w:tr>
      <w:tr w14:paraId="237D5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BF0D49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&lt;1000</w:t>
            </w:r>
            <w:r>
              <w:rPr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5FB547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分管领导审批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A36F7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日常小额支出</w:t>
            </w: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，抄送秘书长</w:t>
            </w:r>
          </w:p>
        </w:tc>
      </w:tr>
      <w:tr w14:paraId="3FBD1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77BA7E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729A6B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分管领导、秘书长审批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22FD67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0A3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76E324">
            <w:pPr>
              <w:jc w:val="center"/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10001~100000 元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60EAA">
            <w:pPr>
              <w:jc w:val="center"/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分管领导、秘书长审批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8DF7E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书面说明原因+备案</w:t>
            </w:r>
          </w:p>
        </w:tc>
      </w:tr>
      <w:tr w14:paraId="560B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6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A7E643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&gt;100000</w:t>
            </w:r>
            <w:r>
              <w:rPr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C9337E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理事长审批、常务理事会审议</w:t>
            </w:r>
          </w:p>
        </w:tc>
        <w:tc>
          <w:tcPr>
            <w:tcW w:w="316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EA8AD6">
            <w:pPr>
              <w:jc w:val="center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书面说明原因+备案</w:t>
            </w:r>
          </w:p>
        </w:tc>
      </w:tr>
    </w:tbl>
    <w:p w14:paraId="1C8DD078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④ 项目资金、捐赠资金必须专款专用，不得挪用</w:t>
      </w:r>
      <w:r>
        <w:rPr>
          <w:rFonts w:hint="eastAsia"/>
          <w:sz w:val="20"/>
          <w:szCs w:val="20"/>
          <w:highlight w:val="none"/>
        </w:rPr>
        <w:t>。</w:t>
      </w:r>
    </w:p>
    <w:p w14:paraId="07833A47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⑤ ≥1000元优先对公转账</w:t>
      </w:r>
      <w:r>
        <w:rPr>
          <w:rFonts w:hint="eastAsia"/>
          <w:sz w:val="20"/>
          <w:szCs w:val="20"/>
          <w:highlight w:val="none"/>
        </w:rPr>
        <w:t>。</w:t>
      </w:r>
    </w:p>
    <w:p w14:paraId="505F6F7D">
      <w:pPr>
        <w:spacing w:before="300" w:after="200"/>
        <w:rPr>
          <w:rFonts w:hint="eastAsia"/>
          <w:highlight w:val="none"/>
        </w:rPr>
      </w:pPr>
      <w:r>
        <w:rPr>
          <w:b/>
          <w:bCs/>
          <w:color w:val="2F5496"/>
          <w:sz w:val="28"/>
          <w:szCs w:val="28"/>
          <w:highlight w:val="none"/>
        </w:rPr>
        <w:t>三、报销篇（事后报账）</w:t>
      </w:r>
    </w:p>
    <w:p w14:paraId="7844E300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b/>
          <w:bCs/>
          <w:color w:val="C00000"/>
          <w:sz w:val="20"/>
          <w:szCs w:val="20"/>
          <w:highlight w:val="none"/>
        </w:rPr>
        <w:t>时限：费用发生后</w:t>
      </w:r>
      <w:r>
        <w:rPr>
          <w:rFonts w:hint="eastAsia"/>
          <w:b/>
          <w:bCs/>
          <w:color w:val="C00000"/>
          <w:sz w:val="20"/>
          <w:szCs w:val="20"/>
          <w:highlight w:val="none"/>
        </w:rPr>
        <w:t>1~3个月</w:t>
      </w:r>
      <w:r>
        <w:rPr>
          <w:b/>
          <w:bCs/>
          <w:color w:val="C00000"/>
          <w:sz w:val="20"/>
          <w:szCs w:val="20"/>
          <w:highlight w:val="none"/>
        </w:rPr>
        <w:t>内提交，逾期退回</w:t>
      </w:r>
      <w:r>
        <w:rPr>
          <w:rFonts w:hint="eastAsia"/>
          <w:b/>
          <w:bCs/>
          <w:color w:val="C00000"/>
          <w:sz w:val="20"/>
          <w:szCs w:val="20"/>
          <w:highlight w:val="none"/>
        </w:rPr>
        <w:t>。</w:t>
      </w:r>
    </w:p>
    <w:p w14:paraId="05C579FB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必备三件套：</w:t>
      </w:r>
    </w:p>
    <w:p w14:paraId="03E532C8">
      <w:pPr>
        <w:spacing w:before="60" w:after="60"/>
        <w:ind w:left="36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 xml:space="preserve">  ✅ ①</w:t>
      </w:r>
      <w:r>
        <w:rPr>
          <w:rFonts w:hint="eastAsia"/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>合</w:t>
      </w:r>
      <w:r>
        <w:rPr>
          <w:rFonts w:hint="eastAsia"/>
          <w:sz w:val="20"/>
          <w:szCs w:val="20"/>
          <w:highlight w:val="none"/>
        </w:rPr>
        <w:t>规</w:t>
      </w:r>
      <w:r>
        <w:rPr>
          <w:sz w:val="20"/>
          <w:szCs w:val="20"/>
          <w:highlight w:val="none"/>
        </w:rPr>
        <w:t>发票（抬头：广东省</w:t>
      </w:r>
      <w:r>
        <w:rPr>
          <w:rFonts w:hint="eastAsia"/>
          <w:sz w:val="20"/>
          <w:szCs w:val="20"/>
          <w:highlight w:val="none"/>
        </w:rPr>
        <w:t>工程</w:t>
      </w:r>
      <w:r>
        <w:rPr>
          <w:sz w:val="20"/>
          <w:szCs w:val="20"/>
          <w:highlight w:val="none"/>
        </w:rPr>
        <w:t>热物理学会）</w:t>
      </w:r>
    </w:p>
    <w:p w14:paraId="0AD9D6A9">
      <w:pPr>
        <w:spacing w:before="60" w:after="60"/>
        <w:ind w:left="36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 xml:space="preserve">  ✅ ②《费用报销单》</w:t>
      </w:r>
    </w:p>
    <w:p w14:paraId="620CC71E">
      <w:pPr>
        <w:spacing w:before="60" w:after="60"/>
        <w:ind w:left="36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 xml:space="preserve">  ✅ ③</w:t>
      </w:r>
      <w:r>
        <w:rPr>
          <w:rFonts w:hint="eastAsia"/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>支撑材料（申请单/合同/活动记录等）</w:t>
      </w:r>
    </w:p>
    <w:p w14:paraId="1F3FACCE">
      <w:pPr>
        <w:spacing w:before="60" w:after="60"/>
        <w:ind w:firstLine="400" w:firstLineChars="20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流程：经办人填单 → 项目负责人确认真实性 → 财务审合规 → 按权限批 → 出纳付款</w:t>
      </w:r>
    </w:p>
    <w:p w14:paraId="68D52BAE">
      <w:pPr>
        <w:spacing w:before="300" w:after="200"/>
        <w:rPr>
          <w:rFonts w:hint="eastAsia"/>
          <w:highlight w:val="none"/>
        </w:rPr>
      </w:pPr>
      <w:r>
        <w:rPr>
          <w:b/>
          <w:bCs/>
          <w:color w:val="2F5496"/>
          <w:sz w:val="28"/>
          <w:szCs w:val="28"/>
          <w:highlight w:val="none"/>
        </w:rPr>
        <w:t>四、岗位分工</w:t>
      </w:r>
    </w:p>
    <w:tbl>
      <w:tblPr>
        <w:tblStyle w:val="16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0"/>
        <w:gridCol w:w="7026"/>
      </w:tblGrid>
      <w:tr w14:paraId="6E4F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9B20A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color w:val="FFFFFF"/>
                <w:sz w:val="20"/>
                <w:szCs w:val="20"/>
                <w:highlight w:val="none"/>
              </w:rPr>
              <w:t>角色</w:t>
            </w:r>
          </w:p>
        </w:tc>
        <w:tc>
          <w:tcPr>
            <w:tcW w:w="7026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2F549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FFED4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color w:val="FFFFFF"/>
                <w:sz w:val="20"/>
                <w:szCs w:val="20"/>
                <w:highlight w:val="none"/>
              </w:rPr>
              <w:t>职责</w:t>
            </w:r>
          </w:p>
        </w:tc>
      </w:tr>
      <w:tr w14:paraId="2B9B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0F6A9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财务</w:t>
            </w:r>
          </w:p>
        </w:tc>
        <w:tc>
          <w:tcPr>
            <w:tcW w:w="7026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136877">
            <w:pPr>
              <w:jc w:val="left"/>
              <w:rPr>
                <w:rFonts w:hint="eastAsia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记账、出报表、审核票据、保管档案</w:t>
            </w:r>
          </w:p>
        </w:tc>
      </w:tr>
      <w:tr w14:paraId="7747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1C3DB8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z w:val="20"/>
                <w:szCs w:val="20"/>
                <w:highlight w:val="none"/>
              </w:rPr>
              <w:t>分管领导</w:t>
            </w:r>
          </w:p>
        </w:tc>
        <w:tc>
          <w:tcPr>
            <w:tcW w:w="7026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7875B1">
            <w:pPr>
              <w:jc w:val="left"/>
              <w:rPr>
                <w:rFonts w:hint="eastAsia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日常审批、确认业务真实性</w:t>
            </w:r>
          </w:p>
        </w:tc>
      </w:tr>
      <w:tr w14:paraId="791E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22A6F7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z w:val="20"/>
                <w:szCs w:val="20"/>
                <w:highlight w:val="none"/>
              </w:rPr>
              <w:t>秘书长、</w:t>
            </w:r>
            <w:r>
              <w:rPr>
                <w:b/>
                <w:bCs/>
                <w:sz w:val="20"/>
                <w:szCs w:val="20"/>
                <w:highlight w:val="none"/>
              </w:rPr>
              <w:t>理事长</w:t>
            </w:r>
          </w:p>
        </w:tc>
        <w:tc>
          <w:tcPr>
            <w:tcW w:w="7026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6C1997">
            <w:pPr>
              <w:jc w:val="left"/>
              <w:rPr>
                <w:rFonts w:hint="eastAsia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大额审批、监督财务</w:t>
            </w:r>
          </w:p>
        </w:tc>
      </w:tr>
      <w:tr w14:paraId="09A49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846C0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出纳</w:t>
            </w:r>
          </w:p>
        </w:tc>
        <w:tc>
          <w:tcPr>
            <w:tcW w:w="7026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1EF4DD">
            <w:pPr>
              <w:jc w:val="left"/>
              <w:rPr>
                <w:rFonts w:hint="eastAsia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付款（不得由会计兼任）</w:t>
            </w:r>
          </w:p>
        </w:tc>
      </w:tr>
    </w:tbl>
    <w:p w14:paraId="0A233384">
      <w:pPr>
        <w:spacing w:before="300" w:after="200"/>
        <w:rPr>
          <w:rFonts w:hint="eastAsia"/>
          <w:highlight w:val="none"/>
        </w:rPr>
      </w:pPr>
      <w:r>
        <w:rPr>
          <w:rFonts w:hint="eastAsia"/>
          <w:b/>
          <w:bCs/>
          <w:color w:val="2F5496"/>
          <w:sz w:val="28"/>
          <w:szCs w:val="28"/>
          <w:highlight w:val="none"/>
        </w:rPr>
        <w:t>五</w:t>
      </w:r>
      <w:r>
        <w:rPr>
          <w:b/>
          <w:bCs/>
          <w:color w:val="2F5496"/>
          <w:sz w:val="28"/>
          <w:szCs w:val="28"/>
          <w:highlight w:val="none"/>
        </w:rPr>
        <w:t>、必备台账</w:t>
      </w:r>
    </w:p>
    <w:p w14:paraId="037C14A4">
      <w:pPr>
        <w:spacing w:before="60" w:after="6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 xml:space="preserve"> </w:t>
      </w:r>
      <w:r>
        <w:rPr>
          <w:rFonts w:hint="eastAsia"/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  <w:t>《固定资产台账》—— 单价≥1000元设备登记，定期盘点</w:t>
      </w:r>
    </w:p>
    <w:p w14:paraId="4A308835">
      <w:pPr>
        <w:spacing w:before="60" w:after="6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 xml:space="preserve"> </w:t>
      </w:r>
      <w:r>
        <w:rPr>
          <w:rFonts w:hint="eastAsia"/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  <w:t>《捐赠资金/项目资金台账》—— 捐赠方、金额、用途、余额一目了然</w:t>
      </w:r>
    </w:p>
    <w:p w14:paraId="42E62EAC">
      <w:pPr>
        <w:rPr>
          <w:rFonts w:hint="eastAsia"/>
          <w:highlight w:val="none"/>
        </w:rPr>
      </w:pPr>
      <w:r>
        <w:rPr>
          <w:highlight w:val="none"/>
        </w:rPr>
        <w:br w:type="page"/>
      </w:r>
    </w:p>
    <w:p w14:paraId="13995906">
      <w:pPr>
        <w:spacing w:after="300"/>
        <w:jc w:val="center"/>
        <w:rPr>
          <w:rFonts w:hint="eastAsia"/>
          <w:highlight w:val="none"/>
        </w:rPr>
      </w:pPr>
      <w:r>
        <w:rPr>
          <w:b/>
          <w:bCs/>
          <w:color w:val="1F3864"/>
          <w:sz w:val="32"/>
          <w:szCs w:val="32"/>
          <w:highlight w:val="none"/>
        </w:rPr>
        <w:t>广东省</w:t>
      </w:r>
      <w:r>
        <w:rPr>
          <w:rFonts w:hint="eastAsia"/>
          <w:b/>
          <w:bCs/>
          <w:color w:val="1F3864"/>
          <w:sz w:val="32"/>
          <w:szCs w:val="32"/>
          <w:highlight w:val="none"/>
        </w:rPr>
        <w:t>工程</w:t>
      </w:r>
      <w:r>
        <w:rPr>
          <w:b/>
          <w:bCs/>
          <w:color w:val="1F3864"/>
          <w:sz w:val="32"/>
          <w:szCs w:val="32"/>
          <w:highlight w:val="none"/>
        </w:rPr>
        <w:t>热物理学会  财务管理流程图</w:t>
      </w:r>
    </w:p>
    <w:p w14:paraId="7CF8FB2A">
      <w:pPr>
        <w:pStyle w:val="3"/>
        <w:rPr>
          <w:rFonts w:hint="eastAsia"/>
          <w:highlight w:val="none"/>
        </w:rPr>
      </w:pPr>
      <w:bookmarkStart w:id="32" w:name="_Toc7087"/>
      <w:bookmarkStart w:id="33" w:name="_Toc12873"/>
      <w:bookmarkStart w:id="34" w:name="_Toc25763"/>
      <w:bookmarkStart w:id="35" w:name="_Toc22243"/>
      <w:r>
        <w:rPr>
          <w:highlight w:val="none"/>
        </w:rPr>
        <w:t>流程图一：年度/项目预算审批流程</w:t>
      </w:r>
      <w:bookmarkEnd w:id="32"/>
      <w:bookmarkEnd w:id="33"/>
      <w:bookmarkEnd w:id="34"/>
      <w:bookmarkEnd w:id="35"/>
    </w:p>
    <w:p w14:paraId="1DDF9805">
      <w:pPr>
        <w:jc w:val="center"/>
        <w:rPr>
          <w:rFonts w:hint="eastAsia"/>
          <w:highlight w:val="none"/>
        </w:rPr>
      </w:pPr>
      <w:r>
        <w:rPr>
          <w:rFonts w:hint="eastAsia"/>
          <w:highlight w:val="none"/>
        </w:rPr>
        <w:drawing>
          <wp:inline distT="0" distB="0" distL="0" distR="0">
            <wp:extent cx="4679950" cy="3084195"/>
            <wp:effectExtent l="0" t="0" r="0" b="1905"/>
            <wp:docPr id="7037597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5975" name="图片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08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28C57">
      <w:pPr>
        <w:widowControl/>
        <w:jc w:val="left"/>
        <w:rPr>
          <w:rFonts w:hint="eastAsia"/>
          <w:b/>
          <w:bCs/>
          <w:color w:val="2F5496"/>
          <w:sz w:val="28"/>
          <w:szCs w:val="28"/>
          <w:highlight w:val="none"/>
        </w:rPr>
      </w:pPr>
      <w:bookmarkStart w:id="36" w:name="_Toc25243"/>
    </w:p>
    <w:p w14:paraId="43806BAC">
      <w:pPr>
        <w:pStyle w:val="3"/>
        <w:rPr>
          <w:rFonts w:hint="eastAsia"/>
          <w:highlight w:val="none"/>
        </w:rPr>
      </w:pPr>
      <w:bookmarkStart w:id="37" w:name="_Toc19591"/>
      <w:bookmarkStart w:id="38" w:name="_Toc30407"/>
      <w:bookmarkStart w:id="39" w:name="_Toc21764"/>
      <w:r>
        <w:rPr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545465</wp:posOffset>
                </wp:positionV>
                <wp:extent cx="3959860" cy="319405"/>
                <wp:effectExtent l="4445" t="4445" r="17145" b="190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0" cy="31940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6350">
                          <a:solidFill>
                            <a:srgbClr val="70AD47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59081">
                            <w:pPr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开始：经办人填写《费用/采购申请单》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pt;margin-top:42.95pt;height:25.15pt;width:311.8pt;z-index:251670528;mso-width-relative:page;mso-height-relative:page;" fillcolor="#70AD47" filled="t" stroked="t" coordsize="21600,21600" o:gfxdata="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kt8QstoA&#10;AAAKAQAADwAAAAAAAAABACAAAAAiAAAAZHJzL2Rvd25yZXYueG1sUEsBAhQAFAAAAAgAh07iQG8x&#10;SKxWAgAAuAQAAA4AAAAAAAAAAQAgAAAAKQEAAGRycy9lMm9Eb2MueG1sUEsFBgAAAAAGAAYAWQEA&#10;APEFAAAAAA==&#10;">
                <v:fill on="t" focussize="0,0"/>
                <v:stroke weight="0.5pt" color="#70AD47 [3204]" joinstyle="round"/>
                <v:imagedata o:title=""/>
                <o:lock v:ext="edit" aspectratio="f"/>
                <v:textbox>
                  <w:txbxContent>
                    <w:p w14:paraId="58F59081">
                      <w:pPr>
                        <w:jc w:val="center"/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开始：经办人填写《费用/采购申请单》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highlight w:val="none"/>
        </w:rPr>
        <w:t>流程图二：支出申请与付款审批流程</w:t>
      </w:r>
      <w:bookmarkEnd w:id="36"/>
      <w:bookmarkEnd w:id="37"/>
      <w:bookmarkEnd w:id="38"/>
      <w:bookmarkEnd w:id="39"/>
    </w:p>
    <w:p w14:paraId="5D182BEF">
      <w:pPr>
        <w:rPr>
          <w:rFonts w:hint="eastAsia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5032375</wp:posOffset>
                </wp:positionH>
                <wp:positionV relativeFrom="paragraph">
                  <wp:posOffset>119380</wp:posOffset>
                </wp:positionV>
                <wp:extent cx="307340" cy="145351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1453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5E06E">
                            <w:pPr>
                              <w:spacing w:line="220" w:lineRule="exact"/>
                              <w:rPr>
                                <w:rFonts w:hint="eastAsia"/>
                                <w:color w:val="4472C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81BD" w:themeColor="accent1"/>
                                <w:sz w:val="21"/>
                                <w:szCs w:val="2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超预算，走预算调整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6.25pt;margin-top:9.4pt;height:114.45pt;width:24.2pt;z-index:251676672;mso-width-relative:page;mso-height-relative:page;" filled="f" stroked="f" coordsize="21600,21600" o:gfxdata="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tYr2DbAAAACgEAAA8AAAAAAAAAAQAgAAAAIgAAAGRy&#10;cy9kb3ducmV2LnhtbFBLAQIUABQAAAAIAIdO4kDpdE2e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35E06E">
                      <w:pPr>
                        <w:spacing w:line="220" w:lineRule="exact"/>
                        <w:rPr>
                          <w:rFonts w:hint="eastAsia"/>
                          <w:color w:val="4472C4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4F81BD" w:themeColor="accent1"/>
                          <w:sz w:val="21"/>
                          <w:szCs w:val="2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超预算，走预算调整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4597400</wp:posOffset>
                </wp:positionH>
                <wp:positionV relativeFrom="paragraph">
                  <wp:posOffset>133985</wp:posOffset>
                </wp:positionV>
                <wp:extent cx="22860" cy="1404620"/>
                <wp:effectExtent l="0" t="38100" r="415290" b="24130"/>
                <wp:wrapNone/>
                <wp:docPr id="11" name="肘形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359400" y="6033135"/>
                          <a:ext cx="22860" cy="1404620"/>
                        </a:xfrm>
                        <a:prstGeom prst="bentConnector3">
                          <a:avLst>
                            <a:gd name="adj1" fmla="val 1813888"/>
                          </a:avLst>
                        </a:prstGeom>
                        <a:ln w="15875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362pt;margin-top:10.55pt;height:110.6pt;width:1.8pt;z-index:251675648;mso-width-relative:page;mso-height-relative:page;" filled="f" stroked="t" coordsize="21600,21600" o:gfxdata="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RLdu/aAAAACgEAAA8AAAAAAAAAAQAgAAAAIgAAAGRycy9kb3ducmV2LnhtbFBLAQIU&#10;ABQAAAAIAIdO4kADkGXsKgIAAAwEAAAOAAAAAAAAAAEAIAAAACkBAABkcnMvZTJvRG9jLnhtbFBL&#10;BQYAAAAABgAGAFkBAADFBQAAAAA=&#10;" adj="391800">
                <v:fill on="f" focussize="0,0"/>
                <v:stroke weight="1.25pt" color="#4F81BD [3204]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07BC5814">
      <w:pPr>
        <w:rPr>
          <w:rFonts w:hint="eastAsia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2736215</wp:posOffset>
                </wp:positionH>
                <wp:positionV relativeFrom="paragraph">
                  <wp:posOffset>1497330</wp:posOffset>
                </wp:positionV>
                <wp:extent cx="821690" cy="309245"/>
                <wp:effectExtent l="0" t="0" r="16510" b="1460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51885" y="7705725"/>
                          <a:ext cx="821690" cy="30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40326">
                            <w:pPr>
                              <w:rPr>
                                <w:rFonts w:hint="eastAsia"/>
                                <w:color w:val="4F81BD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F81BD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预算可用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45pt;margin-top:117.9pt;height:24.35pt;width:64.7pt;z-index:251681792;mso-width-relative:page;mso-height-relative:page;" fillcolor="#FFFFFF [3201]" filled="t" stroked="f" coordsize="21600,21600" o:gfxdata="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5q&#10;TMbXAAAACwEAAA8AAAAAAAAAAQAgAAAAIgAAAGRycy9kb3ducmV2LnhtbFBLAQIUABQAAAAIAIdO&#10;4kC+dberXQIAAJwEAAAOAAAAAAAAAAEAIAAAACY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7240326">
                      <w:pPr>
                        <w:rPr>
                          <w:rFonts w:hint="eastAsia"/>
                          <w:color w:val="4F81BD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F81BD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预算可用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2908935</wp:posOffset>
                </wp:positionV>
                <wp:extent cx="190500" cy="171450"/>
                <wp:effectExtent l="0" t="0" r="0" b="0"/>
                <wp:wrapNone/>
                <wp:docPr id="16" name="等腰三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71450"/>
                        </a:xfrm>
                        <a:prstGeom prst="triangle">
                          <a:avLst/>
                        </a:prstGeom>
                        <a:solidFill>
                          <a:srgbClr val="01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200.45pt;margin-top:229.05pt;height:13.5pt;width:15pt;rotation:11796480f;z-index:251680768;v-text-anchor:middle;mso-width-relative:page;mso-height-relative:page;" fillcolor="#01B0F0" filled="t" stroked="f" coordsize="21600,21600" o:gfxdata="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zT+7W2gAAAAsBAAAPAAAAAAAAAAEAIAAA&#10;ACIAAABkcnMvZG93bnJldi54bWxQSwECFAAUAAAACACHTuJAtHRnwnwCAADRBAAADgAAAAAAAAAB&#10;ACAAAAApAQAAZHJzL2Uyb0RvYy54bWxQSwUGAAAAAAYABgBZAQAAFwYAAAAA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1588135</wp:posOffset>
                </wp:positionV>
                <wp:extent cx="190500" cy="171450"/>
                <wp:effectExtent l="0" t="0" r="0" b="0"/>
                <wp:wrapNone/>
                <wp:docPr id="15" name="等腰三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71450"/>
                        </a:xfrm>
                        <a:prstGeom prst="triangle">
                          <a:avLst/>
                        </a:prstGeom>
                        <a:solidFill>
                          <a:srgbClr val="01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199.85pt;margin-top:125.05pt;height:13.5pt;width:15pt;rotation:11796480f;z-index:251679744;v-text-anchor:middle;mso-width-relative:page;mso-height-relative:page;" fillcolor="#01B0F0" filled="t" stroked="f" coordsize="21600,21600" o:gfxdata="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IfwaC/aAAAACwEAAA8AAAAAAAAAAQAgAAAA&#10;IgAAAGRycy9kb3ducmV2LnhtbFBLAQIUABQAAAAIAIdO4kCDIUkJewIAANEEAAAOAAAAAAAAAAEA&#10;IAAAACkBAABkcnMvZTJvRG9jLnhtbFBLBQYAAAAABgAGAFkBAAAWBgAAAAA=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850265</wp:posOffset>
                </wp:positionV>
                <wp:extent cx="190500" cy="171450"/>
                <wp:effectExtent l="0" t="0" r="0" b="0"/>
                <wp:wrapNone/>
                <wp:docPr id="14" name="等腰三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71450"/>
                        </a:xfrm>
                        <a:prstGeom prst="triangle">
                          <a:avLst/>
                        </a:prstGeom>
                        <a:solidFill>
                          <a:srgbClr val="01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200.45pt;margin-top:66.95pt;height:13.5pt;width:15pt;rotation:11796480f;z-index:251678720;v-text-anchor:middle;mso-width-relative:page;mso-height-relative:page;" fillcolor="#01B0F0" filled="t" stroked="f" coordsize="21600,21600" o:gfxdata="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DnALknXAAAACwEAAA8AAAAAAAAAAQAgAAAAIgAA&#10;AGRycy9kb3ducmV2LnhtbFBLAQIUABQAAAAIAIdO4kBu7axPewIAANEEAAAOAAAAAAAAAAEAIAAA&#10;ACYBAABkcnMvZTJvRG9jLnhtbFBLBQYAAAAABgAGAFkBAAATBgAAAAA=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143510</wp:posOffset>
                </wp:positionV>
                <wp:extent cx="190500" cy="171450"/>
                <wp:effectExtent l="0" t="0" r="0" b="0"/>
                <wp:wrapNone/>
                <wp:docPr id="13" name="等腰三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71450"/>
                        </a:xfrm>
                        <a:prstGeom prst="triangle">
                          <a:avLst/>
                        </a:prstGeom>
                        <a:solidFill>
                          <a:srgbClr val="01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198.65pt;margin-top:11.3pt;height:13.5pt;width:15pt;rotation:11796480f;z-index:251677696;v-text-anchor:middle;mso-width-relative:page;mso-height-relative:page;" fillcolor="#01B0F0" filled="t" stroked="f" coordsize="21600,21600" o:gfxdata="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nDzUBNkAAAAJAQAADwAAAAAAAAABACAAAAAi&#10;AAAAZHJzL2Rvd25yZXYueG1sUEsBAhQAFAAAAAgAh07iQKyNZER7AgAA0QQAAA4AAAAAAAAAAQAg&#10;AAAAKAEAAGRycy9lMm9Eb2MueG1sUEsFBgAAAAAGAAYAWQEAABUGAAAAAA==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3167380</wp:posOffset>
                </wp:positionV>
                <wp:extent cx="3959860" cy="356235"/>
                <wp:effectExtent l="0" t="0" r="2540" b="571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0" cy="3562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4825F">
                            <w:pPr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对公付款→取得发票→归档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pt;margin-top:249.4pt;height:28.05pt;width:311.8pt;z-index:251674624;mso-width-relative:page;mso-height-relative:page;" fillcolor="#C00000" filled="t" stroked="f" coordsize="21600,21600" o:gfxdata="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02/1K2AAAAAoBAAAP&#10;AAAAAAAAAAEAIAAAACIAAABkcnMvZG93bnJldi54bWxQSwECFAAUAAAACACHTuJAGYz5L1ECAACR&#10;BAAADgAAAAAAAAABACAAAAAn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8D4825F">
                      <w:pPr>
                        <w:jc w:val="center"/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对公付款→取得发票→归档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1108710</wp:posOffset>
                </wp:positionV>
                <wp:extent cx="3959860" cy="379730"/>
                <wp:effectExtent l="0" t="0" r="2540" b="127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0" cy="3797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17EEE">
                            <w:pPr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财务核预算是否可用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2pt;margin-top:87.3pt;height:29.9pt;width:311.8pt;z-index:251672576;mso-width-relative:page;mso-height-relative:page;" fillcolor="#E46C0A [2409]" filled="t" stroked="f" coordsize="21600,21600" o:gfxdata="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W9GlH9YAAAALAQAADwAAAAAAAAABACAAAAAiAAAAZHJzL2Rvd25yZXYueG1sUEsBAhQAFAAA&#10;AAgAh07iQA+uN3JjAgAAsQQAAA4AAAAAAAAAAQAgAAAAJQ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C17EEE">
                      <w:pPr>
                        <w:jc w:val="center"/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财务核预算是否可用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402590</wp:posOffset>
                </wp:positionV>
                <wp:extent cx="3959860" cy="379730"/>
                <wp:effectExtent l="4445" t="4445" r="17145" b="158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0" cy="379730"/>
                        </a:xfrm>
                        <a:prstGeom prst="rect">
                          <a:avLst/>
                        </a:prstGeom>
                        <a:solidFill>
                          <a:srgbClr val="9020D9"/>
                        </a:solidFill>
                        <a:ln w="6350">
                          <a:solidFill>
                            <a:srgbClr val="9020D9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1D93A">
                            <w:pPr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分管领导确认业务真实性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8pt;margin-top:31.7pt;height:29.9pt;width:311.8pt;z-index:251671552;mso-width-relative:page;mso-height-relative:page;" fillcolor="#9020D9" filled="t" stroked="t" coordsize="21600,21600" o:gfxdata="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cCc/dkA&#10;AAAKAQAADwAAAAAAAAABACAAAAAiAAAAZHJzL2Rvd25yZXYueG1sUEsBAhQAFAAAAAgAh07iQJAy&#10;pdlXAgAAuAQAAA4AAAAAAAAAAQAgAAAAKAEAAGRycy9lMm9Eb2MueG1sUEsFBgAAAAAGAAYAWQEA&#10;APEFAAAAAA==&#10;">
                <v:fill on="t" focussize="0,0"/>
                <v:stroke weight="0.5pt" color="#9020D9 [3204]" joinstyle="round"/>
                <v:imagedata o:title=""/>
                <o:lock v:ext="edit" aspectratio="f"/>
                <v:textbox>
                  <w:txbxContent>
                    <w:p w14:paraId="7DD1D93A">
                      <w:pPr>
                        <w:jc w:val="center"/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分管领导确认业务真实性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1854200</wp:posOffset>
                </wp:positionV>
                <wp:extent cx="3952875" cy="948690"/>
                <wp:effectExtent l="4445" t="5080" r="5080" b="1778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948690"/>
                        </a:xfrm>
                        <a:prstGeom prst="rect">
                          <a:avLst/>
                        </a:prstGeom>
                        <a:solidFill>
                          <a:srgbClr val="9020D9"/>
                        </a:solidFill>
                        <a:ln w="6350">
                          <a:solidFill>
                            <a:srgbClr val="9020D9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EBBBA">
                            <w:pPr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19"/>
                                <w:szCs w:val="1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9"/>
                                <w:szCs w:val="1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&lt;1000元 → 分管领导审批                                                1000~10000元 → 分管领导、秘书长审批                                   10001~100000元 → 分管领导、秘书长审批(备案)                                                                                                </w:t>
                            </w:r>
                          </w:p>
                          <w:p w14:paraId="759C42D6">
                            <w:pPr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9"/>
                                <w:szCs w:val="1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&gt;100000元 → 理事长审批、常务理事会审议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pt;margin-top:146pt;height:74.7pt;width:311.25pt;z-index:251673600;mso-width-relative:page;mso-height-relative:page;" fillcolor="#9020D9" filled="t" stroked="t" coordsize="21600,21600" o:gfxdata="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hBXv79oA&#10;AAAKAQAADwAAAAAAAAABACAAAAAiAAAAZHJzL2Rvd25yZXYueG1sUEsBAhQAFAAAAAgAh07iQDbV&#10;2ddWAgAAuAQAAA4AAAAAAAAAAQAgAAAAKQEAAGRycy9lMm9Eb2MueG1sUEsFBgAAAAAGAAYAWQEA&#10;APEFAAAAAA==&#10;">
                <v:fill on="t" focussize="0,0"/>
                <v:stroke weight="0.5pt" color="#9020D9 [3204]" joinstyle="round"/>
                <v:imagedata o:title=""/>
                <o:lock v:ext="edit" aspectratio="f"/>
                <v:textbox>
                  <w:txbxContent>
                    <w:p w14:paraId="42DEBBBA">
                      <w:pPr>
                        <w:jc w:val="center"/>
                        <w:rPr>
                          <w:rFonts w:hint="eastAsia"/>
                          <w:color w:val="FFFFFF" w:themeColor="background1"/>
                          <w:sz w:val="19"/>
                          <w:szCs w:val="1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9"/>
                          <w:szCs w:val="1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&lt;1000元 → 分管领导审批                                                1000~10000元 → 分管领导、秘书长审批                                   10001~100000元 → 分管领导、秘书长审批(备案)                                                                                                </w:t>
                      </w:r>
                    </w:p>
                    <w:p w14:paraId="759C42D6">
                      <w:pPr>
                        <w:jc w:val="center"/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9"/>
                          <w:szCs w:val="1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&gt;100000元 → 理事长审批、常务理事会审议</w:t>
                      </w:r>
                    </w:p>
                  </w:txbxContent>
                </v:textbox>
              </v:shape>
            </w:pict>
          </mc:Fallback>
        </mc:AlternateContent>
      </w:r>
    </w:p>
    <w:p w14:paraId="1FC7DECF">
      <w:pPr>
        <w:jc w:val="center"/>
        <w:rPr>
          <w:rFonts w:hint="eastAsia"/>
          <w:highlight w:val="none"/>
        </w:rPr>
      </w:pPr>
    </w:p>
    <w:p w14:paraId="63158478">
      <w:pPr>
        <w:jc w:val="center"/>
        <w:rPr>
          <w:rFonts w:hint="eastAsia"/>
          <w:highlight w:val="none"/>
        </w:rPr>
      </w:pPr>
    </w:p>
    <w:p w14:paraId="68E3AAFE">
      <w:pPr>
        <w:jc w:val="center"/>
        <w:rPr>
          <w:rFonts w:hint="eastAsia"/>
          <w:highlight w:val="none"/>
        </w:rPr>
      </w:pPr>
    </w:p>
    <w:p w14:paraId="519A45DB">
      <w:pPr>
        <w:jc w:val="center"/>
        <w:rPr>
          <w:rFonts w:hint="eastAsia"/>
          <w:highlight w:val="none"/>
        </w:rPr>
      </w:pPr>
    </w:p>
    <w:p w14:paraId="32C44645">
      <w:pPr>
        <w:jc w:val="center"/>
        <w:rPr>
          <w:rFonts w:hint="eastAsia"/>
          <w:highlight w:val="none"/>
        </w:rPr>
      </w:pPr>
    </w:p>
    <w:p w14:paraId="61D5732D">
      <w:pPr>
        <w:jc w:val="center"/>
        <w:rPr>
          <w:rFonts w:hint="eastAsia"/>
          <w:highlight w:val="none"/>
        </w:rPr>
      </w:pPr>
    </w:p>
    <w:p w14:paraId="2A54CDF7">
      <w:pPr>
        <w:jc w:val="center"/>
        <w:rPr>
          <w:rFonts w:hint="eastAsia"/>
          <w:highlight w:val="none"/>
        </w:rPr>
      </w:pPr>
    </w:p>
    <w:p w14:paraId="1963C08E">
      <w:pPr>
        <w:jc w:val="center"/>
        <w:rPr>
          <w:rFonts w:hint="eastAsia"/>
          <w:highlight w:val="none"/>
        </w:rPr>
      </w:pPr>
    </w:p>
    <w:p w14:paraId="03C1E0A8">
      <w:pPr>
        <w:jc w:val="center"/>
        <w:rPr>
          <w:rFonts w:hint="eastAsia"/>
          <w:highlight w:val="none"/>
        </w:rPr>
      </w:pPr>
    </w:p>
    <w:p w14:paraId="5F25559C">
      <w:pPr>
        <w:jc w:val="center"/>
        <w:rPr>
          <w:rFonts w:hint="eastAsia"/>
          <w:highlight w:val="none"/>
        </w:rPr>
      </w:pPr>
    </w:p>
    <w:p w14:paraId="23C68D7E">
      <w:pPr>
        <w:jc w:val="center"/>
        <w:rPr>
          <w:rFonts w:hint="eastAsia"/>
          <w:highlight w:val="none"/>
        </w:rPr>
      </w:pPr>
    </w:p>
    <w:p w14:paraId="698C9EE0">
      <w:pPr>
        <w:jc w:val="center"/>
        <w:rPr>
          <w:rFonts w:hint="eastAsia"/>
          <w:highlight w:val="none"/>
        </w:rPr>
      </w:pPr>
    </w:p>
    <w:p w14:paraId="56D9DCFD">
      <w:pPr>
        <w:jc w:val="center"/>
        <w:rPr>
          <w:rFonts w:hint="eastAsia"/>
          <w:highlight w:val="none"/>
        </w:rPr>
      </w:pPr>
    </w:p>
    <w:p w14:paraId="67F5CD84">
      <w:pPr>
        <w:rPr>
          <w:rFonts w:hint="eastAsia"/>
          <w:highlight w:val="none"/>
        </w:rPr>
      </w:pPr>
    </w:p>
    <w:p w14:paraId="1BD6742E">
      <w:pPr>
        <w:pStyle w:val="3"/>
        <w:rPr>
          <w:rFonts w:hint="eastAsia"/>
          <w:highlight w:val="none"/>
        </w:rPr>
      </w:pPr>
      <w:bookmarkStart w:id="40" w:name="_Toc11415"/>
      <w:bookmarkStart w:id="41" w:name="_Toc8091"/>
      <w:bookmarkStart w:id="42" w:name="_Toc78"/>
      <w:bookmarkStart w:id="43" w:name="_Toc31943"/>
      <w:r>
        <w:rPr>
          <w:highlight w:val="none"/>
        </w:rPr>
        <w:t>流程图三：费用报销流程</w:t>
      </w:r>
      <w:bookmarkEnd w:id="40"/>
      <w:bookmarkEnd w:id="41"/>
      <w:bookmarkEnd w:id="42"/>
      <w:bookmarkEnd w:id="43"/>
    </w:p>
    <w:tbl>
      <w:tblPr>
        <w:tblStyle w:val="16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6026"/>
        <w:gridCol w:w="1500"/>
      </w:tblGrid>
      <w:tr w14:paraId="3DA9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C10E458">
            <w:pPr>
              <w:rPr>
                <w:rFonts w:hint="eastAsia"/>
                <w:highlight w:val="none"/>
              </w:rPr>
            </w:pPr>
          </w:p>
        </w:tc>
        <w:tc>
          <w:tcPr>
            <w:tcW w:w="6026" w:type="dxa"/>
            <w:tcBorders>
              <w:top w:val="single" w:color="70AD47" w:sz="2" w:space="0"/>
              <w:left w:val="single" w:color="70AD47" w:sz="2" w:space="0"/>
              <w:bottom w:val="single" w:color="70AD47" w:sz="2" w:space="0"/>
              <w:right w:val="single" w:color="70AD47" w:sz="2" w:space="0"/>
            </w:tcBorders>
            <w:shd w:val="clear" w:color="auto" w:fill="70AD4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7B9E31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color w:val="FFFFFF" w:themeColor="background1"/>
                <w:sz w:val="21"/>
                <w:szCs w:val="21"/>
                <w:highlight w:val="none"/>
                <w14:textFill>
                  <w14:solidFill>
                    <w14:schemeClr w14:val="bg1"/>
                  </w14:solidFill>
                </w14:textFill>
              </w:rPr>
              <w:t>费用发生（应先申请后支出）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1E9F916">
            <w:pPr>
              <w:rPr>
                <w:rFonts w:hint="eastAsia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138430</wp:posOffset>
                      </wp:positionV>
                      <wp:extent cx="22860" cy="1957705"/>
                      <wp:effectExtent l="0" t="38100" r="491490" b="23495"/>
                      <wp:wrapNone/>
                      <wp:docPr id="18" name="肘形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860" cy="1957705"/>
                              </a:xfrm>
                              <a:prstGeom prst="bentConnector3">
                                <a:avLst>
                                  <a:gd name="adj1" fmla="val 2216666"/>
                                </a:avLst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flip:y;margin-left:1.85pt;margin-top:10.9pt;height:154.15pt;width:1.8pt;z-index:251669504;mso-width-relative:page;mso-height-relative:page;" filled="f" stroked="t" coordsize="21600,21600" o:gfxdata="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gOD09UAAAAGAQAA&#10;DwAAAAAAAAABACAAAAAiAAAAZHJzL2Rvd25yZXYueG1sUEsBAhQAFAAAAAgAh07iQM9mnDQcAgAA&#10;AAQAAA4AAAAAAAAAAQAgAAAAJAEAAGRycy9lMm9Eb2MueG1sUEsFBgAAAAAGAAYAWQEAALIFAAAA&#10;AA==&#10;" adj="478800">
                      <v:fill on="f" focussize="0,0"/>
                      <v:stroke weight="1pt" color="#4F81BD [3204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</w:tbl>
    <w:p w14:paraId="0BD8D112">
      <w:pPr>
        <w:spacing w:before="40" w:after="40"/>
        <w:jc w:val="center"/>
        <w:rPr>
          <w:rFonts w:hint="eastAsia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5255895</wp:posOffset>
                </wp:positionH>
                <wp:positionV relativeFrom="paragraph">
                  <wp:posOffset>90805</wp:posOffset>
                </wp:positionV>
                <wp:extent cx="314325" cy="149225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49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53875">
                            <w:pPr>
                              <w:spacing w:line="220" w:lineRule="exact"/>
                              <w:rPr>
                                <w:rFonts w:hint="eastAsia"/>
                                <w:color w:val="4472C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472C4"/>
                                <w:sz w:val="21"/>
                                <w:szCs w:val="21"/>
                              </w:rPr>
                              <w:t>不合规，退回重填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3.85pt;margin-top:7.15pt;height:117.5pt;width:24.75pt;z-index:251660288;mso-width-relative:page;mso-height-relative:page;" filled="f" stroked="f" coordsize="21600,21600" o:gfxdata="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EEWRNsAAAAKAQAADwAAAAAAAAABACAAAAAiAAAA&#10;ZHJzL2Rvd25yZXYueG1sUEsBAhQAFAAAAAgAh07iQCAGm7Q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A53875">
                      <w:pPr>
                        <w:spacing w:line="220" w:lineRule="exact"/>
                        <w:rPr>
                          <w:rFonts w:hint="eastAsia"/>
                          <w:color w:val="4472C4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4472C4"/>
                          <w:sz w:val="21"/>
                          <w:szCs w:val="21"/>
                        </w:rPr>
                        <w:t>不合规，退回重填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79375</wp:posOffset>
                </wp:positionV>
                <wp:extent cx="190500" cy="171450"/>
                <wp:effectExtent l="0" t="0" r="0" b="0"/>
                <wp:wrapNone/>
                <wp:docPr id="35" name="等腰三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3152775" y="6436360"/>
                          <a:ext cx="190500" cy="171450"/>
                        </a:xfrm>
                        <a:prstGeom prst="triangle">
                          <a:avLst/>
                        </a:prstGeom>
                        <a:solidFill>
                          <a:srgbClr val="01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212.25pt;margin-top:6.25pt;height:13.5pt;width:15pt;rotation:11796480f;z-index:251662336;v-text-anchor:middle;mso-width-relative:page;mso-height-relative:page;" fillcolor="#01B0F0" filled="t" stroked="f" coordsize="21600,21600" o:gfxdata="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pbFdZdkAAAAJAQAA&#10;DwAAAAAAAAABACAAAAAiAAAAZHJzL2Rvd25yZXYueG1sUEsBAhQAFAAAAAgAh07iQOuU79KKAgAA&#10;3QQAAA4AAAAAAAAAAQAgAAAAKAEAAGRycy9lMm9Eb2MueG1sUEsFBgAAAAAGAAYAWQEAACQGAAAA&#10;AA==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16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6026"/>
        <w:gridCol w:w="1500"/>
      </w:tblGrid>
      <w:tr w14:paraId="5C6C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A18B50D">
            <w:pPr>
              <w:rPr>
                <w:rFonts w:hint="eastAsia"/>
                <w:highlight w:val="none"/>
              </w:rPr>
            </w:pPr>
          </w:p>
        </w:tc>
        <w:tc>
          <w:tcPr>
            <w:tcW w:w="6026" w:type="dxa"/>
            <w:tcBorders>
              <w:top w:val="single" w:color="9020D9" w:sz="2" w:space="0"/>
              <w:left w:val="single" w:color="9020D9" w:sz="2" w:space="0"/>
              <w:bottom w:val="single" w:color="9020D9" w:sz="2" w:space="0"/>
              <w:right w:val="single" w:color="9020D9" w:sz="2" w:space="0"/>
            </w:tcBorders>
            <w:shd w:val="clear" w:color="auto" w:fill="9020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45138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color w:val="FFFFFF"/>
                <w:sz w:val="21"/>
                <w:szCs w:val="21"/>
                <w:highlight w:val="none"/>
              </w:rPr>
              <w:t>经办人填写《费用报销单》+ 发票 + 支撑材料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0AE4FB0">
            <w:pPr>
              <w:rPr>
                <w:rFonts w:hint="eastAsia"/>
                <w:highlight w:val="none"/>
              </w:rPr>
            </w:pPr>
          </w:p>
        </w:tc>
      </w:tr>
    </w:tbl>
    <w:p w14:paraId="2086B7B8">
      <w:pPr>
        <w:spacing w:before="40" w:after="40"/>
        <w:jc w:val="center"/>
        <w:rPr>
          <w:rFonts w:hint="eastAsia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79375</wp:posOffset>
                </wp:positionV>
                <wp:extent cx="190500" cy="171450"/>
                <wp:effectExtent l="0" t="0" r="0" b="0"/>
                <wp:wrapNone/>
                <wp:docPr id="43" name="等腰三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71450"/>
                        </a:xfrm>
                        <a:prstGeom prst="triangle">
                          <a:avLst/>
                        </a:prstGeom>
                        <a:solidFill>
                          <a:srgbClr val="01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211.9pt;margin-top:6.25pt;height:13.5pt;width:15pt;rotation:11796480f;z-index:251668480;v-text-anchor:middle;mso-width-relative:page;mso-height-relative:page;" fillcolor="#01B0F0" filled="t" stroked="f" coordsize="21600,21600" o:gfxdata="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pS2jeNkAAAAJAQAADwAAAAAAAAABACAAAAAi&#10;AAAAZHJzL2Rvd25yZXYueG1sUEsBAhQAFAAAAAgAh07iQAMWjld7AgAA0QQAAA4AAAAAAAAAAQAg&#10;AAAAKAEAAGRycy9lMm9Eb2MueG1sUEsFBgAAAAAGAAYAWQEAABUGAAAAAA==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p w14:paraId="5A9CCF69">
      <w:pPr>
        <w:spacing w:before="40" w:after="40"/>
        <w:jc w:val="center"/>
        <w:rPr>
          <w:rFonts w:hint="eastAsia"/>
          <w:highlight w:val="none"/>
        </w:rPr>
      </w:pPr>
      <w:r>
        <w:rPr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29845</wp:posOffset>
                </wp:positionV>
                <wp:extent cx="2712720" cy="31813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09610">
                            <w:pPr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分管领导</w:t>
                            </w: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确认业务真实性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95pt;margin-top:2.35pt;height:25.05pt;width:213.6pt;z-index:251667456;mso-width-relative:page;mso-height-relative:page;" filled="f" stroked="f" coordsize="21600,21600" o:gfxdata="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9TYeh2wAAAAgBAAAPAAAAAAAAAAEAIAAAACIAAABk&#10;cnMvZG93bnJldi54bWxQSwECFAAUAAAACACHTuJAlVZLI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A09610">
                      <w:pPr>
                        <w:jc w:val="center"/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分管领导</w:t>
                      </w:r>
                      <w:r>
                        <w:rPr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确认业务真实性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949325</wp:posOffset>
                </wp:positionH>
                <wp:positionV relativeFrom="paragraph">
                  <wp:posOffset>13335</wp:posOffset>
                </wp:positionV>
                <wp:extent cx="3838575" cy="362585"/>
                <wp:effectExtent l="0" t="0" r="9525" b="1841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362585"/>
                        </a:xfrm>
                        <a:prstGeom prst="rect">
                          <a:avLst/>
                        </a:prstGeom>
                        <a:solidFill>
                          <a:srgbClr val="9020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4.75pt;margin-top:1.05pt;height:28.55pt;width:302.25pt;z-index:251666432;v-text-anchor:middle;mso-width-relative:page;mso-height-relative:page;" fillcolor="#9020D9" filled="t" stroked="f" coordsize="21600,21600" o:gfxdata="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bGkP/YAAAACAEAAA8AAAAAAAAAAQAgAAAAIgAAAGRycy9kb3ducmV2LnhtbFBLAQIUABQA&#10;AAAIAIdO4kBA71Z5YgIAALYEAAAOAAAAAAAAAAEAIAAAACc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309FB53A">
      <w:pPr>
        <w:spacing w:before="40" w:after="40"/>
        <w:jc w:val="center"/>
        <w:rPr>
          <w:rFonts w:hint="eastAsia"/>
          <w:sz w:val="20"/>
          <w:szCs w:val="20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179070</wp:posOffset>
                </wp:positionV>
                <wp:extent cx="190500" cy="171450"/>
                <wp:effectExtent l="0" t="0" r="0" b="0"/>
                <wp:wrapNone/>
                <wp:docPr id="36" name="等腰三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71450"/>
                        </a:xfrm>
                        <a:prstGeom prst="triangle">
                          <a:avLst/>
                        </a:prstGeom>
                        <a:solidFill>
                          <a:srgbClr val="01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211.95pt;margin-top:14.1pt;height:13.5pt;width:15pt;rotation:11796480f;z-index:251663360;v-text-anchor:middle;mso-width-relative:page;mso-height-relative:page;" fillcolor="#01B0F0" filled="t" stroked="f" coordsize="21600,21600" o:gfxdata="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vG11E2gAAAAkBAAAPAAAAAAAAAAEAIAAA&#10;ACIAAABkcnMvZG93bnJldi54bWxQSwECFAAUAAAACACHTuJA54TspHwCAADRBAAADgAAAAAAAAAB&#10;ACAAAAApAQAAZHJzL2Uyb0RvYy54bWxQSwUGAAAAAAYABgBZAQAAFwYAAAAA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16"/>
        <w:tblpPr w:leftFromText="180" w:rightFromText="180" w:vertAnchor="text" w:horzAnchor="page" w:tblpX="1236" w:tblpY="294"/>
        <w:tblOverlap w:val="never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6026"/>
        <w:gridCol w:w="1500"/>
      </w:tblGrid>
      <w:tr w14:paraId="4297C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A6EE309">
            <w:pPr>
              <w:rPr>
                <w:rFonts w:hint="eastAsia"/>
                <w:highlight w:val="none"/>
              </w:rPr>
            </w:pPr>
          </w:p>
        </w:tc>
        <w:tc>
          <w:tcPr>
            <w:tcW w:w="6026" w:type="dxa"/>
            <w:tcBorders>
              <w:top w:val="single" w:color="ED7D31" w:sz="2" w:space="0"/>
              <w:left w:val="single" w:color="ED7D31" w:sz="2" w:space="0"/>
              <w:bottom w:val="single" w:color="ED7D31" w:sz="2" w:space="0"/>
              <w:right w:val="single" w:color="ED7D31" w:sz="2" w:space="0"/>
            </w:tcBorders>
            <w:shd w:val="clear" w:color="auto" w:fill="ED7D3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343786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color w:val="FFFFFF"/>
                <w:sz w:val="21"/>
                <w:szCs w:val="21"/>
                <w:highlight w:val="none"/>
              </w:rPr>
              <w:t>财务审核票据合规性及预算匹配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4957B8E">
            <w:pPr>
              <w:rPr>
                <w:rFonts w:hint="eastAsia"/>
                <w:highlight w:val="none"/>
              </w:rPr>
            </w:pPr>
          </w:p>
        </w:tc>
      </w:tr>
    </w:tbl>
    <w:p w14:paraId="3B2761CB">
      <w:pPr>
        <w:spacing w:before="40" w:after="40"/>
        <w:jc w:val="center"/>
        <w:rPr>
          <w:rFonts w:hint="eastAsia"/>
          <w:b/>
          <w:bCs/>
          <w:color w:val="2F5496"/>
          <w:sz w:val="24"/>
          <w:szCs w:val="24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2716530</wp:posOffset>
                </wp:positionH>
                <wp:positionV relativeFrom="paragraph">
                  <wp:posOffset>634365</wp:posOffset>
                </wp:positionV>
                <wp:extent cx="190500" cy="171450"/>
                <wp:effectExtent l="0" t="0" r="0" b="0"/>
                <wp:wrapNone/>
                <wp:docPr id="37" name="等腰三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71450"/>
                        </a:xfrm>
                        <a:prstGeom prst="triangle">
                          <a:avLst/>
                        </a:prstGeom>
                        <a:solidFill>
                          <a:srgbClr val="01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213.9pt;margin-top:49.95pt;height:13.5pt;width:15pt;rotation:11796480f;z-index:251664384;v-text-anchor:middle;mso-width-relative:page;mso-height-relative:page;" fillcolor="#01B0F0" filled="t" stroked="f" coordsize="21600,21600" o:gfxdata="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tyFOd2gAAAAoBAAAPAAAAAAAAAAEAIAAA&#10;ACIAAABkcnMvZG93bnJldi54bWxQSwECFAAUAAAACACHTuJACkgJ4nwCAADRBAAADgAAAAAAAAAB&#10;ACAAAAApAQAAZHJzL2Uyb0RvYy54bWxQSwUGAAAAAAYABgBZAQAAFwYAAAAA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color w:val="2F5496"/>
          <w:sz w:val="24"/>
          <w:szCs w:val="24"/>
          <w:highlight w:val="none"/>
        </w:rPr>
        <w:t xml:space="preserve">        </w:t>
      </w:r>
      <w:r>
        <w:rPr>
          <w:rFonts w:hint="eastAsia"/>
          <w:color w:val="00B0F0"/>
          <w:sz w:val="20"/>
          <w:szCs w:val="20"/>
          <w:highlight w:val="none"/>
        </w:rPr>
        <w:t>合规</w:t>
      </w:r>
    </w:p>
    <w:p w14:paraId="3B4A9F96">
      <w:pPr>
        <w:spacing w:before="40" w:after="40"/>
        <w:jc w:val="center"/>
        <w:rPr>
          <w:rFonts w:hint="eastAsia"/>
          <w:b/>
          <w:bCs/>
          <w:color w:val="2F5496"/>
          <w:sz w:val="24"/>
          <w:szCs w:val="24"/>
          <w:highlight w:val="none"/>
        </w:rPr>
      </w:pPr>
      <w:r>
        <w:rPr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81915</wp:posOffset>
                </wp:positionV>
                <wp:extent cx="3821430" cy="379730"/>
                <wp:effectExtent l="4445" t="4445" r="22225" b="1587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90750" y="8540750"/>
                          <a:ext cx="3821430" cy="379730"/>
                        </a:xfrm>
                        <a:prstGeom prst="rect">
                          <a:avLst/>
                        </a:prstGeom>
                        <a:solidFill>
                          <a:srgbClr val="9020D9"/>
                        </a:solidFill>
                        <a:ln w="6350">
                          <a:solidFill>
                            <a:srgbClr val="9020D9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838A1">
                            <w:pPr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按权限审批（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分管领导/</w:t>
                            </w: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秘书长/理事长/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常务理事</w:t>
                            </w: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2pt;margin-top:6.45pt;height:29.9pt;width:300.9pt;z-index:251661312;mso-width-relative:page;mso-height-relative:page;" fillcolor="#9020D9" filled="t" stroked="t" coordsize="21600,21600" o:gfxdata="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o/z&#10;hNgAAAAJAQAADwAAAAAAAAABACAAAAAiAAAAZHJzL2Rvd25yZXYueG1sUEsBAhQAFAAAAAgAh07i&#10;QPBdPTBbAgAAxgQAAA4AAAAAAAAAAQAgAAAAJwEAAGRycy9lMm9Eb2MueG1sUEsFBgAAAAAGAAYA&#10;WQEAAPQFAAAAAA==&#10;">
                <v:fill on="t" focussize="0,0"/>
                <v:stroke weight="0.5pt" color="#9020D9 [3204]" joinstyle="round"/>
                <v:imagedata o:title=""/>
                <o:lock v:ext="edit" aspectratio="f"/>
                <v:textbox>
                  <w:txbxContent>
                    <w:p w14:paraId="77B838A1">
                      <w:pPr>
                        <w:jc w:val="center"/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按权限审批（</w:t>
                      </w:r>
                      <w:r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分管领导/</w:t>
                      </w:r>
                      <w:r>
                        <w:rPr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秘书长/理事长/</w:t>
                      </w:r>
                      <w:r>
                        <w:rPr>
                          <w:rFonts w:hint="eastAsia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常务理事</w:t>
                      </w:r>
                      <w:r>
                        <w:rPr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会）</w:t>
                      </w:r>
                    </w:p>
                  </w:txbxContent>
                </v:textbox>
              </v:shape>
            </w:pict>
          </mc:Fallback>
        </mc:AlternateContent>
      </w:r>
    </w:p>
    <w:p w14:paraId="0A2C1E33">
      <w:pPr>
        <w:spacing w:before="40" w:after="40"/>
        <w:jc w:val="center"/>
        <w:rPr>
          <w:rFonts w:hint="eastAsia"/>
          <w:b/>
          <w:bCs/>
          <w:color w:val="2F5496"/>
          <w:sz w:val="24"/>
          <w:szCs w:val="24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258445</wp:posOffset>
                </wp:positionV>
                <wp:extent cx="190500" cy="171450"/>
                <wp:effectExtent l="0" t="0" r="0" b="0"/>
                <wp:wrapNone/>
                <wp:docPr id="40" name="等腰三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71450"/>
                        </a:xfrm>
                        <a:prstGeom prst="triangle">
                          <a:avLst/>
                        </a:prstGeom>
                        <a:solidFill>
                          <a:srgbClr val="01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211pt;margin-top:20.35pt;height:13.5pt;width:15pt;rotation:11796480f;z-index:251665408;v-text-anchor:middle;mso-width-relative:page;mso-height-relative:page;" fillcolor="#01B0F0" filled="t" stroked="f" coordsize="21600,21600" o:gfxdata="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IaZkj9oAAAAJAQAADwAAAAAAAAABACAAAAAi&#10;AAAAZHJzL2Rvd25yZXYueG1sUEsBAhQAFAAAAAgAh07iQDRDoJx6AgAA0QQAAA4AAAAAAAAAAQAg&#10;AAAAKQEAAGRycy9lMm9Eb2MueG1sUEsFBgAAAAAGAAYAWQEAABUGAAAAAA==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16"/>
        <w:tblpPr w:leftFromText="180" w:rightFromText="180" w:vertAnchor="text" w:horzAnchor="page" w:tblpX="1211" w:tblpY="332"/>
        <w:tblOverlap w:val="never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6026"/>
        <w:gridCol w:w="1500"/>
      </w:tblGrid>
      <w:tr w14:paraId="3BF57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ACA15C0">
            <w:pPr>
              <w:rPr>
                <w:rFonts w:hint="eastAsia"/>
                <w:highlight w:val="none"/>
              </w:rPr>
            </w:pPr>
          </w:p>
        </w:tc>
        <w:tc>
          <w:tcPr>
            <w:tcW w:w="6026" w:type="dxa"/>
            <w:tcBorders>
              <w:top w:val="single" w:color="C00000" w:sz="2" w:space="0"/>
              <w:left w:val="single" w:color="C00000" w:sz="2" w:space="0"/>
              <w:bottom w:val="single" w:color="C00000" w:sz="2" w:space="0"/>
              <w:right w:val="single" w:color="C00000" w:sz="2" w:space="0"/>
            </w:tcBorders>
            <w:shd w:val="clear" w:color="auto" w:fill="C00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1F213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color w:val="FFFFFF"/>
                <w:sz w:val="21"/>
                <w:szCs w:val="21"/>
                <w:highlight w:val="none"/>
              </w:rPr>
              <w:t>出纳付款</w:t>
            </w:r>
            <w:r>
              <w:rPr>
                <w:color w:val="FFFFFF"/>
                <w:sz w:val="21"/>
                <w:szCs w:val="21"/>
                <w:highlight w:val="none"/>
              </w:rPr>
              <w:t xml:space="preserve"> →</w:t>
            </w:r>
            <w:r>
              <w:rPr>
                <w:rFonts w:hint="eastAsia"/>
                <w:color w:val="FFFFFF"/>
                <w:sz w:val="21"/>
                <w:szCs w:val="21"/>
                <w:highlight w:val="none"/>
              </w:rPr>
              <w:t xml:space="preserve">会入账计 </w:t>
            </w:r>
            <w:r>
              <w:rPr>
                <w:color w:val="FFFFFF"/>
                <w:sz w:val="21"/>
                <w:szCs w:val="21"/>
                <w:highlight w:val="none"/>
              </w:rPr>
              <w:t>→ 归档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028D37C">
            <w:pPr>
              <w:rPr>
                <w:rFonts w:hint="eastAsia"/>
                <w:highlight w:val="none"/>
              </w:rPr>
            </w:pPr>
          </w:p>
        </w:tc>
      </w:tr>
    </w:tbl>
    <w:p w14:paraId="15373702">
      <w:pPr>
        <w:rPr>
          <w:rFonts w:hint="eastAsia"/>
          <w:highlight w:val="none"/>
        </w:rPr>
      </w:pPr>
      <w:bookmarkStart w:id="44" w:name="_Toc20927"/>
    </w:p>
    <w:p w14:paraId="47670F60">
      <w:pPr>
        <w:pStyle w:val="3"/>
        <w:rPr>
          <w:rFonts w:hint="eastAsia"/>
          <w:highlight w:val="none"/>
        </w:rPr>
      </w:pPr>
      <w:bookmarkStart w:id="45" w:name="_Toc13653"/>
      <w:bookmarkStart w:id="46" w:name="_Toc22753"/>
      <w:bookmarkStart w:id="47" w:name="_Toc11915"/>
      <w:r>
        <w:rPr>
          <w:highlight w:val="none"/>
        </w:rPr>
        <w:t>流程图四：限定性资金（捐赠/项目）管理流程</w:t>
      </w:r>
      <w:bookmarkEnd w:id="44"/>
      <w:bookmarkEnd w:id="45"/>
      <w:bookmarkEnd w:id="46"/>
      <w:bookmarkEnd w:id="47"/>
    </w:p>
    <w:p w14:paraId="524B67DA">
      <w:pPr>
        <w:jc w:val="center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                    </w:t>
      </w:r>
      <w:r>
        <w:rPr>
          <w:rFonts w:hint="eastAsia"/>
          <w:highlight w:val="none"/>
        </w:rPr>
        <w:drawing>
          <wp:inline distT="0" distB="0" distL="0" distR="0">
            <wp:extent cx="4851400" cy="2322830"/>
            <wp:effectExtent l="0" t="0" r="0" b="1270"/>
            <wp:docPr id="37330617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06179" name="图片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65BCD">
      <w:pPr>
        <w:pStyle w:val="3"/>
        <w:rPr>
          <w:rFonts w:hint="eastAsia"/>
          <w:highlight w:val="none"/>
        </w:rPr>
      </w:pPr>
      <w:bookmarkStart w:id="48" w:name="_Toc6145"/>
    </w:p>
    <w:p w14:paraId="0E16E536">
      <w:pPr>
        <w:pStyle w:val="3"/>
        <w:rPr>
          <w:rFonts w:hint="eastAsia"/>
          <w:highlight w:val="none"/>
        </w:rPr>
      </w:pPr>
      <w:bookmarkStart w:id="49" w:name="_Toc73"/>
      <w:bookmarkStart w:id="50" w:name="_Toc31125"/>
      <w:bookmarkStart w:id="51" w:name="_Toc21351"/>
      <w:r>
        <w:rPr>
          <w:highlight w:val="none"/>
        </w:rPr>
        <w:t>图例说明</w:t>
      </w:r>
      <w:bookmarkEnd w:id="48"/>
      <w:bookmarkEnd w:id="49"/>
      <w:bookmarkEnd w:id="50"/>
      <w:bookmarkEnd w:id="51"/>
    </w:p>
    <w:tbl>
      <w:tblPr>
        <w:tblStyle w:val="16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0"/>
        <w:gridCol w:w="3513"/>
        <w:gridCol w:w="3513"/>
      </w:tblGrid>
      <w:tr w14:paraId="33398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70AD47" w:sz="2" w:space="0"/>
              <w:left w:val="single" w:color="70AD47" w:sz="2" w:space="0"/>
              <w:bottom w:val="single" w:color="70AD47" w:sz="2" w:space="0"/>
              <w:right w:val="single" w:color="70AD47" w:sz="2" w:space="0"/>
            </w:tcBorders>
            <w:shd w:val="clear" w:color="auto" w:fill="70AD4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3FD72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color w:val="FFFFFF"/>
                <w:sz w:val="18"/>
                <w:szCs w:val="18"/>
                <w:highlight w:val="none"/>
              </w:rPr>
              <w:t>开始 / 结束</w:t>
            </w:r>
          </w:p>
        </w:tc>
        <w:tc>
          <w:tcPr>
            <w:tcW w:w="3513" w:type="dxa"/>
            <w:tcBorders>
              <w:top w:val="single" w:color="9020D9" w:sz="2" w:space="0"/>
              <w:left w:val="single" w:color="9020D9" w:sz="2" w:space="0"/>
              <w:bottom w:val="single" w:color="9020D9" w:sz="2" w:space="0"/>
              <w:right w:val="single" w:color="9020D9" w:sz="2" w:space="0"/>
            </w:tcBorders>
            <w:shd w:val="clear" w:color="auto" w:fill="9020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FEB410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color w:val="FFFFFF"/>
                <w:sz w:val="18"/>
                <w:szCs w:val="18"/>
                <w:highlight w:val="none"/>
              </w:rPr>
              <w:t>操作步骤</w:t>
            </w:r>
          </w:p>
        </w:tc>
        <w:tc>
          <w:tcPr>
            <w:tcW w:w="3513" w:type="dxa"/>
            <w:tcBorders>
              <w:top w:val="single" w:color="ED7D31" w:sz="2" w:space="0"/>
              <w:left w:val="single" w:color="ED7D31" w:sz="2" w:space="0"/>
              <w:bottom w:val="single" w:color="ED7D31" w:sz="2" w:space="0"/>
              <w:right w:val="single" w:color="ED7D31" w:sz="2" w:space="0"/>
            </w:tcBorders>
            <w:shd w:val="clear" w:color="auto" w:fill="ED7D3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EA5C1">
            <w:pPr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color w:val="FFFFFF"/>
                <w:sz w:val="18"/>
                <w:szCs w:val="18"/>
                <w:highlight w:val="none"/>
              </w:rPr>
              <w:t>判断节点</w:t>
            </w:r>
          </w:p>
        </w:tc>
      </w:tr>
    </w:tbl>
    <w:p w14:paraId="41B1EAEF">
      <w:pPr>
        <w:rPr>
          <w:rFonts w:hint="eastAsia"/>
          <w:highlight w:val="none"/>
        </w:rPr>
      </w:pPr>
      <w:r>
        <w:rPr>
          <w:highlight w:val="none"/>
        </w:rPr>
        <w:br w:type="page"/>
      </w:r>
    </w:p>
    <w:p w14:paraId="618EAB8A">
      <w:pPr>
        <w:spacing w:after="300"/>
        <w:jc w:val="center"/>
        <w:rPr>
          <w:rFonts w:hint="eastAsia"/>
          <w:highlight w:val="none"/>
        </w:rPr>
      </w:pPr>
      <w:r>
        <w:rPr>
          <w:b/>
          <w:bCs/>
          <w:color w:val="1F3864"/>
          <w:sz w:val="32"/>
          <w:szCs w:val="32"/>
          <w:highlight w:val="none"/>
        </w:rPr>
        <w:t>配套表单格式说明</w:t>
      </w:r>
    </w:p>
    <w:p w14:paraId="3957A95F">
      <w:pPr>
        <w:spacing w:before="300" w:after="200"/>
        <w:rPr>
          <w:rFonts w:hint="eastAsia"/>
          <w:b/>
          <w:bCs/>
          <w:color w:val="2F5496"/>
          <w:sz w:val="28"/>
          <w:szCs w:val="28"/>
          <w:highlight w:val="none"/>
        </w:rPr>
      </w:pPr>
      <w:r>
        <w:rPr>
          <w:b/>
          <w:bCs/>
          <w:color w:val="2F5496"/>
          <w:sz w:val="28"/>
          <w:szCs w:val="28"/>
          <w:highlight w:val="none"/>
        </w:rPr>
        <w:t>表单一：年度收支预算表</w:t>
      </w:r>
    </w:p>
    <w:tbl>
      <w:tblPr>
        <w:tblStyle w:val="16"/>
        <w:tblW w:w="92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722"/>
        <w:gridCol w:w="2104"/>
        <w:gridCol w:w="1529"/>
        <w:gridCol w:w="1529"/>
        <w:gridCol w:w="1919"/>
      </w:tblGrid>
      <w:tr w14:paraId="4B80B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6BFD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  <w:lang w:bidi="ar"/>
              </w:rPr>
              <w:t>广东省工程热物理学会 — 年度收支预算表</w:t>
            </w:r>
          </w:p>
        </w:tc>
      </w:tr>
      <w:tr w14:paraId="3CCF9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B0D07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编制年度：______年度    编制日期：____年____月____日    编制人：____________</w:t>
            </w:r>
          </w:p>
        </w:tc>
      </w:tr>
      <w:tr w14:paraId="534ED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036D2C6D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序号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0E4DFBB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科目类别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60BE2BBD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具体项目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7AA0DB75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上年度实际(元)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081003A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本年度预算(元)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6967EF28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备注说明</w:t>
            </w:r>
          </w:p>
        </w:tc>
      </w:tr>
      <w:tr w14:paraId="30640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48DB0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一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C55C8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会费收入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3A003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45E8270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8BEB32B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6EC401B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58F4E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91250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0463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2FDA2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个人会员会费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B08EC52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05ECFAA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051B0B6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50C4D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4866D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5EED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7C55B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单位会员会费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89B1073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FD2BDD4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2C954BF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71CF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ECC05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二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59DC1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捐赠收入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1C8F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90742A9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6951734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0A7D624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06903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6D475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151A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6B356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限定性捐赠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0AAB625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01A835B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42E12B3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7089B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65C35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C4BD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6A190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非限定性捐赠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8911A83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1B2B72E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02A4445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2D645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0FBF2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三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E5EBD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项目/培训收入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53AD3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77E730B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9101DEC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A58D807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02AB9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4BF11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2E5F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BFE48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科研项目经费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AE6DEAE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5F9A0D7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49C13AC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3609A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6520F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6B36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DA92F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培训/会议收入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D307021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64A65CD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F302BB6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00B1D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72B21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四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E5C4A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其他收入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771C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904B28A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4422A67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9619C32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59304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41A218FC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收入合计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02A551B8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0.00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1B3CBA7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0.00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03C9362E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</w:tr>
      <w:tr w14:paraId="4B9DD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F07C3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一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99B22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业务活动成本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1324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7A2C035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9B4991B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0627135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32A76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548F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DD74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939BB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会议/论坛费用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B188616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6DCDAF3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1C877C3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6B301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C8A06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7DEA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5514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科研项目支出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9DD16B9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1BD7494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C2DFC2C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6E567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F7ACA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3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655A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098F9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科普活动费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8694FDC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B29AF18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92F1572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1815D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E0DD9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5E46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8CB9D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奖项/奖学金支出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40831B5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967C757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D574598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5CB6B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DFEAD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二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FE25B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管理费用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B76AE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764BED6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EFA06DC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8E60E12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32303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35518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4692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24160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人员薪酬/劳务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FF2DBD0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2E78F88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87A2D7E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086EB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83C6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338CE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6FF98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办公费/耗材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A482C01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DCD0EA2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EB748BF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027B9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7DA93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3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8F5C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A5606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房租/水电/物业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202DF86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345EC20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C80564D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3D33F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34C99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E6CB7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D7EDF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差旅费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D991B69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5BD6249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D706DDF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24798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DCD3A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5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6DB27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219AB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网站及信息化建设费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55F9F4B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06EE8D9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9E79630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43551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465F9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三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8F05A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设备购置（固定资产）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97FF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43E12D2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C64ED11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6E75283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45A6B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787F6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7BE3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9E3C7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办公设备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E643D48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68FD3E4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6C0987D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412BE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3B121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EFA0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AE3D6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科研设备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EC38E43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F35948D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590DAF0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72D65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B3FC3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四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A0258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其他支出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8B00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225D004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FA9EA44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48D111D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1A8BB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24524058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支出合计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027B2ED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0.00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4AC08A6E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0.00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578B6AC3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</w:tr>
      <w:tr w14:paraId="3C175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1752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C00000"/>
                <w:highlight w:val="none"/>
              </w:rPr>
            </w:pPr>
            <w:r>
              <w:rPr>
                <w:rFonts w:hint="eastAsia"/>
                <w:b/>
                <w:bCs/>
                <w:color w:val="C00000"/>
                <w:highlight w:val="none"/>
                <w:lang w:bidi="ar"/>
              </w:rPr>
              <w:t>年度收支结余（收入-支出）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833C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C00000"/>
                <w:highlight w:val="none"/>
              </w:rPr>
            </w:pPr>
            <w:r>
              <w:rPr>
                <w:rFonts w:hint="eastAsia"/>
                <w:b/>
                <w:bCs/>
                <w:color w:val="C00000"/>
                <w:highlight w:val="none"/>
                <w:lang w:bidi="ar"/>
              </w:rPr>
              <w:t>0.00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6642E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C00000"/>
                <w:highlight w:val="none"/>
              </w:rPr>
            </w:pPr>
            <w:r>
              <w:rPr>
                <w:rFonts w:hint="eastAsia"/>
                <w:b/>
                <w:bCs/>
                <w:color w:val="C00000"/>
                <w:highlight w:val="none"/>
                <w:lang w:bidi="ar"/>
              </w:rPr>
              <w:t>0.00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E163A">
            <w:pPr>
              <w:jc w:val="center"/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2F5C7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1CDCB">
            <w:pPr>
              <w:widowControl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 xml:space="preserve">审批栏：分管领导审批：___________    秘书长审核：____________    理事长审批：____________    </w:t>
            </w:r>
          </w:p>
          <w:p w14:paraId="0FBF0CD8">
            <w:pPr>
              <w:widowControl/>
              <w:ind w:firstLine="800" w:firstLineChars="400"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常务理事会审议：□通过 □不通过</w:t>
            </w:r>
          </w:p>
        </w:tc>
      </w:tr>
    </w:tbl>
    <w:p w14:paraId="0A3194B9">
      <w:pPr>
        <w:spacing w:before="300" w:after="200"/>
        <w:rPr>
          <w:rFonts w:hint="eastAsia"/>
          <w:b/>
          <w:bCs/>
          <w:color w:val="2F5496"/>
          <w:sz w:val="28"/>
          <w:szCs w:val="28"/>
          <w:highlight w:val="none"/>
        </w:rPr>
      </w:pPr>
      <w:r>
        <w:rPr>
          <w:b/>
          <w:bCs/>
          <w:color w:val="2F5496"/>
          <w:sz w:val="28"/>
          <w:szCs w:val="28"/>
          <w:highlight w:val="none"/>
        </w:rPr>
        <w:t>表单二：费用/采购申请单</w:t>
      </w:r>
    </w:p>
    <w:tbl>
      <w:tblPr>
        <w:tblStyle w:val="16"/>
        <w:tblW w:w="9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2098"/>
        <w:gridCol w:w="952"/>
        <w:gridCol w:w="1523"/>
        <w:gridCol w:w="1523"/>
        <w:gridCol w:w="1715"/>
      </w:tblGrid>
      <w:tr w14:paraId="02F51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4404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  <w:lang w:bidi="ar"/>
              </w:rPr>
              <w:t>广东省工程热物理学会 费用/采购申请单</w:t>
            </w:r>
          </w:p>
        </w:tc>
      </w:tr>
      <w:tr w14:paraId="02169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EB11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申请人</w:t>
            </w:r>
          </w:p>
        </w:tc>
        <w:tc>
          <w:tcPr>
            <w:tcW w:w="3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0BBB55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E9AC7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部门/项目</w:t>
            </w:r>
          </w:p>
        </w:tc>
        <w:tc>
          <w:tcPr>
            <w:tcW w:w="3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24712D">
            <w:pPr>
              <w:rPr>
                <w:rFonts w:hint="eastAsia"/>
                <w:color w:val="000000"/>
                <w:highlight w:val="none"/>
              </w:rPr>
            </w:pPr>
          </w:p>
        </w:tc>
      </w:tr>
      <w:tr w14:paraId="125AB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9A12C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申请日期</w:t>
            </w:r>
          </w:p>
        </w:tc>
        <w:tc>
          <w:tcPr>
            <w:tcW w:w="3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98E89B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06810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申请编号</w:t>
            </w:r>
          </w:p>
        </w:tc>
        <w:tc>
          <w:tcPr>
            <w:tcW w:w="3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44FAEB">
            <w:pPr>
              <w:rPr>
                <w:rFonts w:hint="eastAsia"/>
                <w:color w:val="000000"/>
                <w:highlight w:val="none"/>
              </w:rPr>
            </w:pPr>
          </w:p>
        </w:tc>
      </w:tr>
      <w:tr w14:paraId="20789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66CC" w:fill="2F5496"/>
            <w:vAlign w:val="center"/>
          </w:tcPr>
          <w:p w14:paraId="3D848895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一、申请事项</w:t>
            </w:r>
          </w:p>
        </w:tc>
      </w:tr>
      <w:tr w14:paraId="0045D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4D54BA4F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序号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467C4084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费用/采购项目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27C3DD4C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数量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200D822E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预估单价（元）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4147E2D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预估金额（元）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7DD57065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用途说明</w:t>
            </w:r>
          </w:p>
        </w:tc>
      </w:tr>
      <w:tr w14:paraId="7A88E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763A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5DBA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948EE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FB0A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8902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EABFD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7CEBD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90F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44DB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0E2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C2D3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F11A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55E3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6DC01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E9E2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779A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3740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81C3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06A9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5E43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6E1D9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41C6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1C8E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5E02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5DB0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0ED6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0F32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5647E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1451D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508EE">
            <w:pPr>
              <w:widowControl/>
              <w:jc w:val="left"/>
              <w:textAlignment w:val="bottom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合  计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4706C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9BE65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9F664">
            <w:pPr>
              <w:widowControl/>
              <w:jc w:val="right"/>
              <w:textAlignment w:val="bottom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E4207">
            <w:pPr>
              <w:rPr>
                <w:rFonts w:hint="eastAsia"/>
                <w:color w:val="000000"/>
                <w:highlight w:val="none"/>
              </w:rPr>
            </w:pPr>
          </w:p>
        </w:tc>
      </w:tr>
      <w:tr w14:paraId="1F0FA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0B6C77C">
            <w:pPr>
              <w:widowControl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二、预算科目（勾选）：  □ 学术活动费   □ 科普宣传费   □ 人员费   □ 办公费   □ 差旅费   □ 设备费   □ 其他______</w:t>
            </w:r>
          </w:p>
        </w:tc>
      </w:tr>
      <w:tr w14:paraId="1A7E7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3F5211E">
            <w:pPr>
              <w:widowControl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 xml:space="preserve">三、比价记录（≥5000元采购必填）：供应商1______ 金额______ | 供应商2______ 金额______ | </w:t>
            </w:r>
          </w:p>
          <w:p w14:paraId="378C3FF6">
            <w:pPr>
              <w:widowControl/>
              <w:ind w:firstLine="3482" w:firstLineChars="1741"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供应商3______ 金额______</w:t>
            </w:r>
          </w:p>
        </w:tc>
      </w:tr>
      <w:tr w14:paraId="1AADF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66CC" w:fill="2F5496"/>
            <w:vAlign w:val="center"/>
          </w:tcPr>
          <w:p w14:paraId="01CFC464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四、审批意见</w:t>
            </w:r>
          </w:p>
        </w:tc>
      </w:tr>
      <w:tr w14:paraId="5BAE3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7AC3A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  <w:lang w:bidi="ar"/>
              </w:rPr>
              <w:t>分管领导审批（&lt;1000元）</w:t>
            </w:r>
          </w:p>
        </w:tc>
        <w:tc>
          <w:tcPr>
            <w:tcW w:w="78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46DD8D">
            <w:pPr>
              <w:widowControl/>
              <w:jc w:val="left"/>
              <w:textAlignment w:val="bottom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签字：____________  日期：___</w:t>
            </w:r>
            <w:r>
              <w:rPr>
                <w:rStyle w:val="32"/>
                <w:rFonts w:hint="default"/>
                <w:highlight w:val="none"/>
                <w:lang w:bidi="ar"/>
              </w:rPr>
              <w:t xml:space="preserve">  </w:t>
            </w: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_/____/____</w:t>
            </w:r>
          </w:p>
        </w:tc>
      </w:tr>
      <w:tr w14:paraId="76E84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5AB2B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  <w:lang w:bidi="ar"/>
              </w:rPr>
              <w:t>财务核预算</w:t>
            </w:r>
          </w:p>
        </w:tc>
        <w:tc>
          <w:tcPr>
            <w:tcW w:w="78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74763A">
            <w:pPr>
              <w:widowControl/>
              <w:jc w:val="left"/>
              <w:textAlignment w:val="bottom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可用预算：_____   ___元  签字：____________  日期：____/____/____</w:t>
            </w:r>
          </w:p>
        </w:tc>
      </w:tr>
      <w:tr w14:paraId="089E8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CFCCD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  <w:lang w:bidi="ar"/>
              </w:rPr>
              <w:t>分管领导、秘书</w:t>
            </w:r>
          </w:p>
          <w:p w14:paraId="490E325B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  <w:lang w:bidi="ar"/>
              </w:rPr>
              <w:t>长审批（1000~10000元）</w:t>
            </w:r>
          </w:p>
        </w:tc>
        <w:tc>
          <w:tcPr>
            <w:tcW w:w="78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AEAFE4">
            <w:pPr>
              <w:widowControl/>
              <w:jc w:val="left"/>
              <w:textAlignment w:val="bottom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□同意  □不同意 签字：____________  日期：____/____/____</w:t>
            </w:r>
          </w:p>
        </w:tc>
      </w:tr>
      <w:tr w14:paraId="2F360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90857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  <w:lang w:bidi="ar"/>
              </w:rPr>
              <w:t>分管领导、秘书长审批           （10001～100000元）</w:t>
            </w:r>
          </w:p>
        </w:tc>
        <w:tc>
          <w:tcPr>
            <w:tcW w:w="78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1C66C">
            <w:pPr>
              <w:widowControl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□同意  □不同意 签字：____________  日期：____/____/____</w:t>
            </w:r>
          </w:p>
        </w:tc>
      </w:tr>
      <w:tr w14:paraId="74645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0BCC8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19"/>
                <w:szCs w:val="19"/>
                <w:highlight w:val="none"/>
                <w:lang w:bidi="ar"/>
              </w:rPr>
              <w:t>理事长、常务理事会审批           （&gt;100000元/超预算）</w:t>
            </w:r>
          </w:p>
        </w:tc>
        <w:tc>
          <w:tcPr>
            <w:tcW w:w="78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7271D">
            <w:pPr>
              <w:widowControl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□通过  □不通过 签字：____________  日期：____/____/____</w:t>
            </w:r>
          </w:p>
        </w:tc>
      </w:tr>
    </w:tbl>
    <w:p w14:paraId="4781D304">
      <w:pPr>
        <w:spacing w:before="300" w:after="200"/>
        <w:rPr>
          <w:rFonts w:hint="eastAsia"/>
          <w:highlight w:val="none"/>
        </w:rPr>
      </w:pPr>
      <w:r>
        <w:rPr>
          <w:b/>
          <w:bCs/>
          <w:color w:val="2F5496"/>
          <w:sz w:val="28"/>
          <w:szCs w:val="28"/>
          <w:highlight w:val="none"/>
        </w:rPr>
        <w:t>表单三：费用报销单</w:t>
      </w:r>
    </w:p>
    <w:tbl>
      <w:tblPr>
        <w:tblStyle w:val="16"/>
        <w:tblW w:w="94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631"/>
        <w:gridCol w:w="1270"/>
        <w:gridCol w:w="1451"/>
        <w:gridCol w:w="1631"/>
        <w:gridCol w:w="1644"/>
      </w:tblGrid>
      <w:tr w14:paraId="57BA0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4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9136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  <w:lang w:bidi="ar"/>
              </w:rPr>
              <w:t>广东省工程热物理学会 费用报销单</w:t>
            </w:r>
          </w:p>
        </w:tc>
      </w:tr>
      <w:tr w14:paraId="1A157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A82D3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报销人</w:t>
            </w:r>
          </w:p>
        </w:tc>
        <w:tc>
          <w:tcPr>
            <w:tcW w:w="2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C98469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98CFB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所属部门/项目</w:t>
            </w:r>
          </w:p>
        </w:tc>
        <w:tc>
          <w:tcPr>
            <w:tcW w:w="3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D2550C">
            <w:pPr>
              <w:rPr>
                <w:rFonts w:hint="eastAsia"/>
                <w:color w:val="000000"/>
                <w:highlight w:val="none"/>
              </w:rPr>
            </w:pPr>
          </w:p>
        </w:tc>
      </w:tr>
      <w:tr w14:paraId="7B204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A55A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报销日期</w:t>
            </w:r>
          </w:p>
        </w:tc>
        <w:tc>
          <w:tcPr>
            <w:tcW w:w="2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240032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8378E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报销编号</w:t>
            </w:r>
          </w:p>
        </w:tc>
        <w:tc>
          <w:tcPr>
            <w:tcW w:w="3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E84808">
            <w:pPr>
              <w:rPr>
                <w:rFonts w:hint="eastAsia"/>
                <w:color w:val="000000"/>
                <w:highlight w:val="none"/>
              </w:rPr>
            </w:pPr>
          </w:p>
        </w:tc>
      </w:tr>
      <w:tr w14:paraId="0186B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66CC" w:fill="2F5496"/>
            <w:vAlign w:val="center"/>
          </w:tcPr>
          <w:p w14:paraId="2079F3B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一、报销明细</w:t>
            </w:r>
          </w:p>
        </w:tc>
      </w:tr>
      <w:tr w14:paraId="1AB6E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27594FA5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序号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285144D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费用项目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50CA873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发生日期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04B142E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金额（元）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1F60367E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对应申请单号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66CC" w:fill="2F5496"/>
            <w:vAlign w:val="center"/>
          </w:tcPr>
          <w:p w14:paraId="4917377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备注（发票张数等）</w:t>
            </w:r>
          </w:p>
        </w:tc>
      </w:tr>
      <w:tr w14:paraId="5E752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933F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CC73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3029D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80A03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5122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5F56D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20877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B7F7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4D8A3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79CB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4C8F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F72F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96A1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628C6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CD3B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29A1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DA42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EDFB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9DCED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D61C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55411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1538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ECDC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8C2F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CC47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8F1C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11BB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4224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337E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3983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2676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54E2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329E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C05B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6291F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85AA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A14A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6302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2A6A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F537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2DCE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77103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F375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58142">
            <w:pPr>
              <w:widowControl/>
              <w:jc w:val="left"/>
              <w:textAlignment w:val="bottom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合  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C8BD4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D2F76">
            <w:pPr>
              <w:widowControl/>
              <w:jc w:val="right"/>
              <w:textAlignment w:val="bottom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2ADFE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9A0F2">
            <w:pPr>
              <w:rPr>
                <w:rFonts w:hint="eastAsia"/>
                <w:color w:val="000000"/>
                <w:highlight w:val="none"/>
              </w:rPr>
            </w:pPr>
          </w:p>
        </w:tc>
      </w:tr>
      <w:tr w14:paraId="1B64D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4E18980">
            <w:pPr>
              <w:widowControl/>
              <w:jc w:val="left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二、报销总金额（大写）：____________________元整     （小写）：¥__________</w:t>
            </w:r>
          </w:p>
        </w:tc>
      </w:tr>
      <w:tr w14:paraId="71241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083FC">
            <w:pPr>
              <w:widowControl/>
              <w:jc w:val="left"/>
              <w:textAlignment w:val="bottom"/>
              <w:rPr>
                <w:rFonts w:hint="eastAsia"/>
                <w:color w:val="C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C00000"/>
                <w:sz w:val="18"/>
                <w:szCs w:val="18"/>
                <w:highlight w:val="none"/>
                <w:lang w:bidi="ar"/>
              </w:rPr>
              <w:t>⏰</w:t>
            </w:r>
            <w:r>
              <w:rPr>
                <w:rStyle w:val="33"/>
                <w:rFonts w:hint="default"/>
                <w:highlight w:val="none"/>
                <w:lang w:bidi="ar"/>
              </w:rPr>
              <w:t xml:space="preserve"> 请于费用发生后1-3个月内提交报销，逾期财务有权退回。</w:t>
            </w:r>
          </w:p>
        </w:tc>
      </w:tr>
      <w:tr w14:paraId="4DC7F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1D5AFDA">
            <w:pPr>
              <w:widowControl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三、支付方式：</w:t>
            </w:r>
            <w:r>
              <w:rPr>
                <w:rStyle w:val="34"/>
                <w:rFonts w:hint="eastAsia" w:ascii="微软雅黑" w:hAnsi="微软雅黑" w:eastAsia="微软雅黑" w:cs="微软雅黑"/>
                <w:highlight w:val="none"/>
                <w:lang w:bidi="ar"/>
              </w:rPr>
              <w:t xml:space="preserve"> □ </w:t>
            </w:r>
            <w:r>
              <w:rPr>
                <w:rStyle w:val="35"/>
                <w:rFonts w:hint="default" w:ascii="微软雅黑" w:hAnsi="微软雅黑" w:eastAsia="微软雅黑" w:cs="微软雅黑"/>
                <w:highlight w:val="none"/>
                <w:lang w:bidi="ar"/>
              </w:rPr>
              <w:t>银行转账（户名：</w:t>
            </w:r>
            <w:r>
              <w:rPr>
                <w:rStyle w:val="34"/>
                <w:rFonts w:hint="eastAsia" w:ascii="微软雅黑" w:hAnsi="微软雅黑" w:eastAsia="微软雅黑" w:cs="微软雅黑"/>
                <w:highlight w:val="none"/>
                <w:lang w:bidi="ar"/>
              </w:rPr>
              <w:t xml:space="preserve">______ </w:t>
            </w:r>
            <w:r>
              <w:rPr>
                <w:rStyle w:val="35"/>
                <w:rFonts w:hint="default" w:ascii="微软雅黑" w:hAnsi="微软雅黑" w:eastAsia="微软雅黑" w:cs="微软雅黑"/>
                <w:highlight w:val="none"/>
                <w:lang w:bidi="ar"/>
              </w:rPr>
              <w:t>账号：</w:t>
            </w:r>
            <w:r>
              <w:rPr>
                <w:rStyle w:val="34"/>
                <w:rFonts w:hint="eastAsia" w:ascii="微软雅黑" w:hAnsi="微软雅黑" w:eastAsia="微软雅黑" w:cs="微软雅黑"/>
                <w:highlight w:val="none"/>
                <w:lang w:bidi="ar"/>
              </w:rPr>
              <w:t xml:space="preserve">______ </w:t>
            </w:r>
            <w:r>
              <w:rPr>
                <w:rStyle w:val="35"/>
                <w:rFonts w:hint="default" w:ascii="微软雅黑" w:hAnsi="微软雅黑" w:eastAsia="微软雅黑" w:cs="微软雅黑"/>
                <w:highlight w:val="none"/>
                <w:lang w:bidi="ar"/>
              </w:rPr>
              <w:t>开户行：</w:t>
            </w:r>
            <w:r>
              <w:rPr>
                <w:rStyle w:val="34"/>
                <w:rFonts w:hint="eastAsia" w:ascii="微软雅黑" w:hAnsi="微软雅黑" w:eastAsia="微软雅黑" w:cs="微软雅黑"/>
                <w:highlight w:val="none"/>
                <w:lang w:bidi="ar"/>
              </w:rPr>
              <w:t>______</w:t>
            </w:r>
            <w:r>
              <w:rPr>
                <w:rStyle w:val="35"/>
                <w:rFonts w:hint="default" w:ascii="微软雅黑" w:hAnsi="微软雅黑" w:eastAsia="微软雅黑" w:cs="微软雅黑"/>
                <w:highlight w:val="none"/>
                <w:lang w:bidi="ar"/>
              </w:rPr>
              <w:t>）</w:t>
            </w:r>
            <w:r>
              <w:rPr>
                <w:rStyle w:val="34"/>
                <w:rFonts w:hint="eastAsia" w:ascii="微软雅黑" w:hAnsi="微软雅黑" w:eastAsia="微软雅黑" w:cs="微软雅黑"/>
                <w:highlight w:val="none"/>
                <w:lang w:bidi="ar"/>
              </w:rPr>
              <w:t xml:space="preserve">   □ </w:t>
            </w:r>
            <w:r>
              <w:rPr>
                <w:rStyle w:val="35"/>
                <w:rFonts w:hint="default" w:ascii="微软雅黑" w:hAnsi="微软雅黑" w:eastAsia="微软雅黑" w:cs="微软雅黑"/>
                <w:highlight w:val="none"/>
                <w:lang w:bidi="ar"/>
              </w:rPr>
              <w:t>冲抵备用金</w:t>
            </w:r>
            <w:r>
              <w:rPr>
                <w:rStyle w:val="34"/>
                <w:rFonts w:hint="eastAsia" w:ascii="微软雅黑" w:hAnsi="微软雅黑" w:eastAsia="微软雅黑" w:cs="微软雅黑"/>
                <w:highlight w:val="none"/>
                <w:lang w:bidi="ar"/>
              </w:rPr>
              <w:t xml:space="preserve">   □ </w:t>
            </w:r>
            <w:r>
              <w:rPr>
                <w:rStyle w:val="35"/>
                <w:rFonts w:hint="default" w:ascii="微软雅黑" w:hAnsi="微软雅黑" w:eastAsia="微软雅黑" w:cs="微软雅黑"/>
                <w:highlight w:val="none"/>
                <w:lang w:bidi="ar"/>
              </w:rPr>
              <w:t>其他</w:t>
            </w:r>
          </w:p>
        </w:tc>
      </w:tr>
      <w:tr w14:paraId="32782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AF6A081">
            <w:pPr>
              <w:widowControl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四、附件清单：  发票____张  |  合同____份  |  会议通知/出差审批单____份  |  其他：______</w:t>
            </w:r>
          </w:p>
        </w:tc>
      </w:tr>
      <w:tr w14:paraId="2CEB1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66CC" w:fill="2F5496"/>
            <w:vAlign w:val="center"/>
          </w:tcPr>
          <w:p w14:paraId="47629B4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sz w:val="20"/>
                <w:szCs w:val="20"/>
                <w:highlight w:val="none"/>
                <w:lang w:bidi="ar"/>
              </w:rPr>
              <w:t>五、审批流程</w:t>
            </w:r>
          </w:p>
        </w:tc>
      </w:tr>
      <w:tr w14:paraId="5F1F6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A69DF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分管领导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确认业务真实性</w:t>
            </w:r>
          </w:p>
        </w:tc>
        <w:tc>
          <w:tcPr>
            <w:tcW w:w="76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FC679B">
            <w:pPr>
              <w:widowControl/>
              <w:jc w:val="left"/>
              <w:textAlignment w:val="bottom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bidi="ar"/>
              </w:rPr>
              <w:t>签字：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 xml:space="preserve">____________  </w:t>
            </w:r>
            <w:r>
              <w:rPr>
                <w:rFonts w:hint="eastAsia"/>
                <w:color w:val="000000"/>
                <w:highlight w:val="none"/>
                <w:lang w:bidi="ar"/>
              </w:rPr>
              <w:t>日期：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>____/____/____</w:t>
            </w:r>
          </w:p>
        </w:tc>
      </w:tr>
      <w:tr w14:paraId="03643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F325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财务审核合规性</w:t>
            </w:r>
          </w:p>
        </w:tc>
        <w:tc>
          <w:tcPr>
            <w:tcW w:w="76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8A36C6">
            <w:pPr>
              <w:widowControl/>
              <w:jc w:val="left"/>
              <w:textAlignment w:val="bottom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bidi="ar"/>
              </w:rPr>
              <w:t>票据合规：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>□</w:t>
            </w:r>
            <w:r>
              <w:rPr>
                <w:rFonts w:hint="eastAsia"/>
                <w:color w:val="000000"/>
                <w:highlight w:val="none"/>
                <w:lang w:bidi="ar"/>
              </w:rPr>
              <w:t>是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 xml:space="preserve">  □</w:t>
            </w:r>
            <w:r>
              <w:rPr>
                <w:rFonts w:hint="eastAsia"/>
                <w:color w:val="000000"/>
                <w:highlight w:val="none"/>
                <w:lang w:bidi="ar"/>
              </w:rPr>
              <w:t>否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 xml:space="preserve">  </w:t>
            </w:r>
            <w:r>
              <w:rPr>
                <w:rFonts w:hint="eastAsia"/>
                <w:color w:val="000000"/>
                <w:highlight w:val="none"/>
                <w:lang w:bidi="ar"/>
              </w:rPr>
              <w:t>签字：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 xml:space="preserve">____________  </w:t>
            </w:r>
            <w:r>
              <w:rPr>
                <w:rFonts w:hint="eastAsia"/>
                <w:color w:val="000000"/>
                <w:highlight w:val="none"/>
                <w:lang w:bidi="ar"/>
              </w:rPr>
              <w:t>日期：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>____/____/____</w:t>
            </w:r>
          </w:p>
        </w:tc>
      </w:tr>
      <w:tr w14:paraId="6778D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634A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分管领导/秘书长/理事长/常务理事会审批</w:t>
            </w:r>
          </w:p>
        </w:tc>
        <w:tc>
          <w:tcPr>
            <w:tcW w:w="76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4DF9E7">
            <w:pPr>
              <w:widowControl/>
              <w:jc w:val="left"/>
              <w:textAlignment w:val="bottom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bidi="ar"/>
              </w:rPr>
              <w:t>□同意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 xml:space="preserve">  □</w:t>
            </w:r>
            <w:r>
              <w:rPr>
                <w:rFonts w:hint="eastAsia"/>
                <w:color w:val="000000"/>
                <w:highlight w:val="none"/>
                <w:lang w:bidi="ar"/>
              </w:rPr>
              <w:t>不同意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 xml:space="preserve">  </w:t>
            </w:r>
            <w:r>
              <w:rPr>
                <w:rFonts w:hint="eastAsia"/>
                <w:color w:val="000000"/>
                <w:highlight w:val="none"/>
                <w:lang w:bidi="ar"/>
              </w:rPr>
              <w:t>签字：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 xml:space="preserve">____________  </w:t>
            </w:r>
            <w:r>
              <w:rPr>
                <w:rFonts w:hint="eastAsia"/>
                <w:color w:val="000000"/>
                <w:highlight w:val="none"/>
                <w:lang w:bidi="ar"/>
              </w:rPr>
              <w:t>日期：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>____/____/____</w:t>
            </w:r>
          </w:p>
        </w:tc>
      </w:tr>
      <w:tr w14:paraId="21103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05898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bidi="ar"/>
              </w:rPr>
              <w:t>出纳付款</w:t>
            </w:r>
          </w:p>
        </w:tc>
        <w:tc>
          <w:tcPr>
            <w:tcW w:w="76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537DDB">
            <w:pPr>
              <w:widowControl/>
              <w:jc w:val="left"/>
              <w:textAlignment w:val="bottom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bidi="ar"/>
              </w:rPr>
              <w:t>签字：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 xml:space="preserve">____________  </w:t>
            </w:r>
            <w:r>
              <w:rPr>
                <w:rFonts w:hint="eastAsia"/>
                <w:color w:val="000000"/>
                <w:highlight w:val="none"/>
                <w:lang w:bidi="ar"/>
              </w:rPr>
              <w:t>日期：</w:t>
            </w:r>
            <w:r>
              <w:rPr>
                <w:rStyle w:val="36"/>
                <w:rFonts w:hint="eastAsia" w:ascii="微软雅黑" w:hAnsi="微软雅黑" w:cs="微软雅黑"/>
                <w:highlight w:val="none"/>
                <w:lang w:bidi="ar"/>
              </w:rPr>
              <w:t>____/____/____</w:t>
            </w:r>
          </w:p>
        </w:tc>
      </w:tr>
    </w:tbl>
    <w:p w14:paraId="05D0A658">
      <w:pPr>
        <w:spacing w:before="60" w:after="60"/>
        <w:rPr>
          <w:rFonts w:hint="eastAsia"/>
          <w:highlight w:val="none"/>
        </w:rPr>
      </w:pPr>
    </w:p>
    <w:p w14:paraId="308A374A">
      <w:pPr>
        <w:spacing w:before="300" w:after="200"/>
        <w:rPr>
          <w:rFonts w:hint="eastAsia"/>
          <w:highlight w:val="none"/>
        </w:rPr>
      </w:pPr>
      <w:r>
        <w:rPr>
          <w:b/>
          <w:bCs/>
          <w:color w:val="2F5496"/>
          <w:sz w:val="28"/>
          <w:szCs w:val="28"/>
          <w:highlight w:val="none"/>
        </w:rPr>
        <w:t>表单四：固定资产/捐赠资金台账</w:t>
      </w:r>
    </w:p>
    <w:tbl>
      <w:tblPr>
        <w:tblStyle w:val="16"/>
        <w:tblW w:w="92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076"/>
        <w:gridCol w:w="1277"/>
        <w:gridCol w:w="1117"/>
        <w:gridCol w:w="1277"/>
        <w:gridCol w:w="1277"/>
        <w:gridCol w:w="1117"/>
        <w:gridCol w:w="1121"/>
      </w:tblGrid>
      <w:tr w14:paraId="3058C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2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7EA00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  <w:lang w:bidi="ar"/>
              </w:rPr>
              <w:t>广东省工程热物理学会 — 固定资产台账</w:t>
            </w:r>
          </w:p>
        </w:tc>
      </w:tr>
      <w:tr w14:paraId="3ACE9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59B7B2A4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编号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774D298C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资产名称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663FD63E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规格型号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3A0B086D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购置日期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544F19C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购置金额(元)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799C115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使用人/部门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7352766B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存放地点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3D95E713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盘点日期</w:t>
            </w:r>
          </w:p>
        </w:tc>
      </w:tr>
      <w:tr w14:paraId="38C79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24FE1A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D9100D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EDAEA6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F5FACF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47B4C1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9229EFE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03A3657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44366B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74F3D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B42BCCD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A51E19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248EF0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3075CE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C82DC1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342023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65D04F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993C4D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48F71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8E293D7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74E86B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A9395C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AE648C3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F824DA3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4E9362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1CFBBD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965944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73BD6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9582F6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7200A5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338953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CC196B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9BF5FE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DCF93C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F646E1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ADF4DEE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05435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56BDC7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5F4AB9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667F08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C839D7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03C0AE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A7B671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B2E73A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018DF8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08F3D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4654C9D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D38E73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B0B346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7E6EE5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152A16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A05BFF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9A1086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1CCCD7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7E890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D3F61B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394F8A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51427F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14CF30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01479B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C8EF67D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393076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A8FED2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2AC48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B06428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A33B40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C8E28D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4C09D3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C5BFEC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04AE4A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433916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95DB3B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1D42E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06851C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D1666D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F73D8E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A55533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6652BA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249AAD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F2C0B3E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7B81D2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63968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2A12A4F8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合计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284F9397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0FDDC500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49DB4CDE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7D20BF8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0.00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6C5FB66A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2EE5F8C5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47856593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</w:tr>
      <w:tr w14:paraId="2EBF1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8A38E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74060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D68C8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AC8D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D8CA5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94D3C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4F8F2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F4962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363C2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77DA1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B8F63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89338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4A568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A6D5C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22F73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31E20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7992C">
            <w:pPr>
              <w:rPr>
                <w:rFonts w:hint="eastAsia" w:ascii="宋体" w:hAnsi="宋体" w:eastAsia="宋体" w:cs="宋体"/>
                <w:color w:val="000000"/>
                <w:highlight w:val="none"/>
              </w:rPr>
            </w:pPr>
          </w:p>
        </w:tc>
      </w:tr>
      <w:tr w14:paraId="071D2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2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69A60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highlight w:val="none"/>
                <w:lang w:bidi="ar"/>
              </w:rPr>
              <w:t>广东省工程热物理学会 — 捐赠资金/项目资金台账</w:t>
            </w:r>
          </w:p>
        </w:tc>
      </w:tr>
      <w:tr w14:paraId="51691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03AA6A45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来源方/捐赠人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3BBB9A4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金额(元)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27198A8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是否限定性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19E3370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限定用途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3CC1E76C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到账日期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75D7EDB4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已支出金额(元)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77C6F990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余额(元)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5496"/>
            <w:vAlign w:val="center"/>
          </w:tcPr>
          <w:p w14:paraId="27610E2A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FFFFFF"/>
                <w:highlight w:val="none"/>
              </w:rPr>
            </w:pPr>
            <w:r>
              <w:rPr>
                <w:rFonts w:hint="eastAsia"/>
                <w:b/>
                <w:bCs/>
                <w:color w:val="FFFFFF"/>
                <w:highlight w:val="none"/>
                <w:lang w:bidi="ar"/>
              </w:rPr>
              <w:t>项目结束日期</w:t>
            </w:r>
          </w:p>
        </w:tc>
      </w:tr>
      <w:tr w14:paraId="4423D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797FE9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D0F61A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221A88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04BBFC7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509029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5B652A0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E8C74D5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0.00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D6AC567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5BAF6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E424A1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021C8C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B201B0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9BA109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21A84E3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E68B5C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2119D49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0.00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8CBC0C7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4AC1F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255D73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22E8A1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E753D4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2BD606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62745ED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BB2630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58DB36D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0.00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82912C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73404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E0416D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DEDAB4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1D05C7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179333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1AF0FA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3F8AD3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6193919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0.00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0B0372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65203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53F386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563E3A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4210011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410C5ED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29E858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675E482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3CC4636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0.00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EAE708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70F7C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1382FC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38EEF1F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D78205A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47DD6FE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0AAD8DE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F291F79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7A92EEA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0.00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0798533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0483F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C7C6A98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C124D04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65217FC6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512FA95E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2C815E35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7A07CFAC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18B6F113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szCs w:val="20"/>
                <w:highlight w:val="none"/>
                <w:lang w:bidi="ar"/>
              </w:rPr>
              <w:t>0.00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 w14:paraId="3D4B157B">
            <w:pPr>
              <w:jc w:val="center"/>
              <w:rPr>
                <w:rFonts w:hint="eastAsia"/>
                <w:color w:val="000000"/>
                <w:sz w:val="20"/>
                <w:szCs w:val="20"/>
                <w:highlight w:val="none"/>
              </w:rPr>
            </w:pPr>
          </w:p>
        </w:tc>
      </w:tr>
      <w:tr w14:paraId="0E0AD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559994B8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合计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7FEB37F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0.00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7DCE4EB3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6EAE18BE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27F82AA2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76885B3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0.00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681F7EE7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bidi="ar"/>
              </w:rPr>
              <w:t>0.00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D6E4F0"/>
            <w:vAlign w:val="center"/>
          </w:tcPr>
          <w:p w14:paraId="1B5459EF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</w:p>
        </w:tc>
      </w:tr>
    </w:tbl>
    <w:p w14:paraId="51BACB15">
      <w:pPr>
        <w:spacing w:before="60" w:after="60"/>
        <w:rPr>
          <w:rFonts w:hint="eastAsia"/>
          <w:highlight w:val="none"/>
        </w:rPr>
      </w:pPr>
    </w:p>
    <w:p w14:paraId="060DCCA2">
      <w:pPr>
        <w:spacing w:before="60" w:after="60"/>
        <w:ind w:left="720"/>
        <w:jc w:val="left"/>
        <w:rPr>
          <w:rFonts w:hint="eastAsia"/>
          <w:sz w:val="20"/>
          <w:szCs w:val="20"/>
          <w:highlight w:val="none"/>
        </w:rPr>
      </w:pPr>
    </w:p>
    <w:p w14:paraId="5A701AD2">
      <w:pPr>
        <w:spacing w:before="60" w:after="60"/>
        <w:ind w:left="720"/>
        <w:jc w:val="left"/>
        <w:rPr>
          <w:rFonts w:hint="eastAsia"/>
          <w:sz w:val="20"/>
          <w:szCs w:val="20"/>
          <w:highlight w:val="none"/>
        </w:rPr>
      </w:pPr>
    </w:p>
    <w:p w14:paraId="19C1DE6E">
      <w:pPr>
        <w:spacing w:before="60" w:after="60"/>
        <w:ind w:left="720"/>
        <w:jc w:val="left"/>
        <w:rPr>
          <w:rFonts w:hint="eastAsia"/>
          <w:sz w:val="20"/>
          <w:szCs w:val="20"/>
          <w:highlight w:val="none"/>
        </w:rPr>
      </w:pPr>
    </w:p>
    <w:p w14:paraId="3D7EEA44">
      <w:pPr>
        <w:spacing w:before="60" w:after="60"/>
        <w:ind w:left="720"/>
        <w:jc w:val="left"/>
        <w:rPr>
          <w:rFonts w:hint="eastAsia"/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>制定部门：</w:t>
      </w:r>
      <w:r>
        <w:rPr>
          <w:rFonts w:hint="eastAsia"/>
          <w:sz w:val="20"/>
          <w:szCs w:val="20"/>
          <w:highlight w:val="none"/>
        </w:rPr>
        <w:t>广东省工程热物理学会财务与资产管理部</w:t>
      </w:r>
    </w:p>
    <w:p w14:paraId="48EE1768">
      <w:pPr>
        <w:spacing w:before="60" w:after="60"/>
        <w:ind w:left="720"/>
        <w:jc w:val="left"/>
        <w:rPr>
          <w:rFonts w:hint="eastAsia"/>
          <w:highlight w:val="none"/>
        </w:rPr>
      </w:pPr>
      <w:r>
        <w:rPr>
          <w:rFonts w:hint="eastAsia"/>
          <w:sz w:val="20"/>
          <w:szCs w:val="20"/>
          <w:highlight w:val="none"/>
        </w:rPr>
        <w:t>财务负责人：</w:t>
      </w:r>
      <w:r>
        <w:rPr>
          <w:rFonts w:hint="eastAsia"/>
          <w:sz w:val="20"/>
          <w:szCs w:val="20"/>
          <w:highlight w:val="none"/>
          <w:u w:val="single"/>
        </w:rPr>
        <w:t xml:space="preserve">                    </w:t>
      </w:r>
      <w:r>
        <w:rPr>
          <w:rFonts w:hint="eastAsia"/>
          <w:sz w:val="20"/>
          <w:szCs w:val="20"/>
          <w:highlight w:val="none"/>
        </w:rPr>
        <w:t>审核</w:t>
      </w:r>
    </w:p>
    <w:p w14:paraId="7104CF6A">
      <w:pPr>
        <w:spacing w:before="60" w:after="60"/>
        <w:ind w:left="720"/>
        <w:rPr>
          <w:rFonts w:hint="eastAsia"/>
          <w:highlight w:val="none"/>
        </w:rPr>
      </w:pPr>
      <w:r>
        <w:rPr>
          <w:sz w:val="20"/>
          <w:szCs w:val="20"/>
          <w:highlight w:val="none"/>
        </w:rPr>
        <w:t>批准机构：</w:t>
      </w:r>
      <w:r>
        <w:rPr>
          <w:rFonts w:hint="eastAsia"/>
          <w:sz w:val="20"/>
          <w:szCs w:val="20"/>
          <w:highlight w:val="none"/>
        </w:rPr>
        <w:t>广东省工程热物理学会</w:t>
      </w:r>
      <w:r>
        <w:rPr>
          <w:sz w:val="20"/>
          <w:szCs w:val="20"/>
          <w:highlight w:val="none"/>
        </w:rPr>
        <w:t>理事会</w:t>
      </w:r>
    </w:p>
    <w:p w14:paraId="6095FF28">
      <w:pPr>
        <w:spacing w:before="60" w:after="60"/>
        <w:ind w:left="720"/>
        <w:rPr>
          <w:rFonts w:hint="eastAsia"/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>配套文件：</w:t>
      </w:r>
      <w:r>
        <w:rPr>
          <w:rFonts w:hint="eastAsia"/>
          <w:sz w:val="20"/>
          <w:szCs w:val="20"/>
          <w:highlight w:val="none"/>
        </w:rPr>
        <w:t>广东省工程热物理学会</w:t>
      </w:r>
      <w:r>
        <w:rPr>
          <w:sz w:val="20"/>
          <w:szCs w:val="20"/>
          <w:highlight w:val="none"/>
        </w:rPr>
        <w:t>_财务管理表单.xlsx（含4张可填写表单 + 流程图）</w:t>
      </w:r>
    </w:p>
    <w:sectPr>
      <w:pgSz w:w="11906" w:h="16838"/>
      <w:pgMar w:top="1440" w:right="1200" w:bottom="1200" w:left="12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B61C6">
    <w:pPr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CD8282">
                          <w:pPr>
                            <w:pStyle w:val="10"/>
                            <w:rPr>
                              <w:rFonts w:hint="eastAsia"/>
                            </w:rPr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CD8282">
                    <w:pPr>
                      <w:pStyle w:val="10"/>
                      <w:rPr>
                        <w:rFonts w:hint="eastAsia"/>
                      </w:rPr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4F87B">
    <w:pPr>
      <w:jc w:val="right"/>
      <w:rPr>
        <w:rFonts w:hint="eastAsia"/>
      </w:rPr>
    </w:pPr>
    <w:r>
      <w:rPr>
        <w:color w:val="999999"/>
        <w:sz w:val="16"/>
        <w:szCs w:val="16"/>
      </w:rPr>
      <w:t>广东省</w:t>
    </w:r>
    <w:r>
      <w:rPr>
        <w:rFonts w:hint="eastAsia"/>
        <w:color w:val="999999"/>
        <w:sz w:val="16"/>
        <w:szCs w:val="16"/>
      </w:rPr>
      <w:t>工程</w:t>
    </w:r>
    <w:r>
      <w:rPr>
        <w:color w:val="999999"/>
        <w:sz w:val="16"/>
        <w:szCs w:val="16"/>
      </w:rPr>
      <w:t>热物理学会  内部管理文件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WzNLMwNzY0NDExMTZR0lEKTi0uzszPAykwqQUAoBK7bSwAAAA="/>
  </w:docVars>
  <w:rsids>
    <w:rsidRoot w:val="00432A36"/>
    <w:rsid w:val="001026F6"/>
    <w:rsid w:val="001105BD"/>
    <w:rsid w:val="00127086"/>
    <w:rsid w:val="001551F2"/>
    <w:rsid w:val="00191064"/>
    <w:rsid w:val="001C6ED8"/>
    <w:rsid w:val="002B2043"/>
    <w:rsid w:val="002F0C58"/>
    <w:rsid w:val="002F1425"/>
    <w:rsid w:val="0030630F"/>
    <w:rsid w:val="00394DD9"/>
    <w:rsid w:val="003B2057"/>
    <w:rsid w:val="003E2875"/>
    <w:rsid w:val="003E7F56"/>
    <w:rsid w:val="003F1DF4"/>
    <w:rsid w:val="003F6F3F"/>
    <w:rsid w:val="00432A36"/>
    <w:rsid w:val="005F376F"/>
    <w:rsid w:val="0067265E"/>
    <w:rsid w:val="00702040"/>
    <w:rsid w:val="00705649"/>
    <w:rsid w:val="007149A4"/>
    <w:rsid w:val="00756D8F"/>
    <w:rsid w:val="00911160"/>
    <w:rsid w:val="009834F6"/>
    <w:rsid w:val="009F3658"/>
    <w:rsid w:val="00A94801"/>
    <w:rsid w:val="00AC7B92"/>
    <w:rsid w:val="00AE19A0"/>
    <w:rsid w:val="00B61EA9"/>
    <w:rsid w:val="00C407D5"/>
    <w:rsid w:val="00C93E1C"/>
    <w:rsid w:val="00DF50C3"/>
    <w:rsid w:val="00E70BAF"/>
    <w:rsid w:val="00F46C47"/>
    <w:rsid w:val="00FE14BC"/>
    <w:rsid w:val="02C3291E"/>
    <w:rsid w:val="041547B7"/>
    <w:rsid w:val="077B78D4"/>
    <w:rsid w:val="079E5177"/>
    <w:rsid w:val="08AF5C17"/>
    <w:rsid w:val="0AD16319"/>
    <w:rsid w:val="0BE95A51"/>
    <w:rsid w:val="0CEE4340"/>
    <w:rsid w:val="0D6C64A3"/>
    <w:rsid w:val="0DDD5007"/>
    <w:rsid w:val="0E2F02D2"/>
    <w:rsid w:val="12390639"/>
    <w:rsid w:val="12BA6C22"/>
    <w:rsid w:val="13753C08"/>
    <w:rsid w:val="1422497F"/>
    <w:rsid w:val="147F50C5"/>
    <w:rsid w:val="14C675E6"/>
    <w:rsid w:val="15F23CC1"/>
    <w:rsid w:val="167A1613"/>
    <w:rsid w:val="197F70EE"/>
    <w:rsid w:val="19E32BB4"/>
    <w:rsid w:val="1CCE7662"/>
    <w:rsid w:val="1D9A07EC"/>
    <w:rsid w:val="1E2A5161"/>
    <w:rsid w:val="1E8E2EF2"/>
    <w:rsid w:val="1F7E3B48"/>
    <w:rsid w:val="20C07D28"/>
    <w:rsid w:val="214867EC"/>
    <w:rsid w:val="252E5493"/>
    <w:rsid w:val="25FC33D9"/>
    <w:rsid w:val="26655897"/>
    <w:rsid w:val="290C6A42"/>
    <w:rsid w:val="2966388C"/>
    <w:rsid w:val="2AEF15E9"/>
    <w:rsid w:val="2AF27EBA"/>
    <w:rsid w:val="2DF259C6"/>
    <w:rsid w:val="31783D4D"/>
    <w:rsid w:val="319B4252"/>
    <w:rsid w:val="327411B4"/>
    <w:rsid w:val="34F96ADB"/>
    <w:rsid w:val="36343A18"/>
    <w:rsid w:val="363C3B87"/>
    <w:rsid w:val="365B4B65"/>
    <w:rsid w:val="36832B2A"/>
    <w:rsid w:val="37214052"/>
    <w:rsid w:val="380A6843"/>
    <w:rsid w:val="3C3025F0"/>
    <w:rsid w:val="3D0433A8"/>
    <w:rsid w:val="3DE11DF4"/>
    <w:rsid w:val="3FAC2336"/>
    <w:rsid w:val="400A523F"/>
    <w:rsid w:val="415836D8"/>
    <w:rsid w:val="419E28DD"/>
    <w:rsid w:val="426E06F7"/>
    <w:rsid w:val="44A21BB1"/>
    <w:rsid w:val="47D07F0E"/>
    <w:rsid w:val="485D609C"/>
    <w:rsid w:val="4C633D3F"/>
    <w:rsid w:val="4E5D3917"/>
    <w:rsid w:val="5009288C"/>
    <w:rsid w:val="5039282F"/>
    <w:rsid w:val="50A57904"/>
    <w:rsid w:val="51280E8C"/>
    <w:rsid w:val="51324F9F"/>
    <w:rsid w:val="52722ED3"/>
    <w:rsid w:val="53064908"/>
    <w:rsid w:val="53F04C61"/>
    <w:rsid w:val="55CA4041"/>
    <w:rsid w:val="56262642"/>
    <w:rsid w:val="56A87648"/>
    <w:rsid w:val="588D2B31"/>
    <w:rsid w:val="5ED56C4A"/>
    <w:rsid w:val="61154C74"/>
    <w:rsid w:val="640857C7"/>
    <w:rsid w:val="65815AE7"/>
    <w:rsid w:val="66DF6D45"/>
    <w:rsid w:val="676679E8"/>
    <w:rsid w:val="67C95C29"/>
    <w:rsid w:val="68456F93"/>
    <w:rsid w:val="68F25663"/>
    <w:rsid w:val="693A1A4A"/>
    <w:rsid w:val="6B6A0DCB"/>
    <w:rsid w:val="6D261064"/>
    <w:rsid w:val="6D7221B9"/>
    <w:rsid w:val="70616B05"/>
    <w:rsid w:val="719103F4"/>
    <w:rsid w:val="74BD6EB9"/>
    <w:rsid w:val="75C51274"/>
    <w:rsid w:val="76EE64B9"/>
    <w:rsid w:val="78E018DC"/>
    <w:rsid w:val="7A836D42"/>
    <w:rsid w:val="7C1D13B6"/>
    <w:rsid w:val="7D124E1E"/>
    <w:rsid w:val="7F3D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微软雅黑"/>
      <w:sz w:val="2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after="240"/>
      <w:outlineLvl w:val="0"/>
    </w:pPr>
    <w:rPr>
      <w:rFonts w:ascii="微软雅黑" w:hAnsi="微软雅黑" w:eastAsia="微软雅黑" w:cs="微软雅黑"/>
      <w:b/>
      <w:bCs/>
      <w:color w:val="1F3864"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240" w:after="180"/>
      <w:outlineLvl w:val="1"/>
    </w:pPr>
    <w:rPr>
      <w:rFonts w:ascii="微软雅黑" w:hAnsi="微软雅黑" w:eastAsia="微软雅黑" w:cs="微软雅黑"/>
      <w:b/>
      <w:bCs/>
      <w:color w:val="2F5496"/>
      <w:sz w:val="28"/>
      <w:szCs w:val="28"/>
      <w:lang w:val="en-US" w:eastAsia="zh-CN" w:bidi="ar-SA"/>
    </w:rPr>
  </w:style>
  <w:style w:type="paragraph" w:styleId="4">
    <w:name w:val="heading 3"/>
    <w:next w:val="1"/>
    <w:qFormat/>
    <w:uiPriority w:val="0"/>
    <w:pPr>
      <w:outlineLvl w:val="2"/>
    </w:pPr>
    <w:rPr>
      <w:rFonts w:ascii="微软雅黑" w:hAnsi="微软雅黑" w:eastAsia="微软雅黑" w:cs="微软雅黑"/>
      <w:color w:val="1F4D78"/>
      <w:sz w:val="24"/>
      <w:szCs w:val="24"/>
      <w:lang w:val="en-US" w:eastAsia="zh-CN" w:bidi="ar-SA"/>
    </w:rPr>
  </w:style>
  <w:style w:type="paragraph" w:styleId="5">
    <w:name w:val="heading 4"/>
    <w:next w:val="1"/>
    <w:qFormat/>
    <w:uiPriority w:val="0"/>
    <w:pPr>
      <w:outlineLvl w:val="3"/>
    </w:pPr>
    <w:rPr>
      <w:rFonts w:ascii="微软雅黑" w:hAnsi="微软雅黑" w:eastAsia="微软雅黑" w:cs="微软雅黑"/>
      <w:i/>
      <w:iCs/>
      <w:color w:val="2E74B5"/>
      <w:sz w:val="22"/>
      <w:szCs w:val="22"/>
      <w:lang w:val="en-US" w:eastAsia="zh-CN" w:bidi="ar-SA"/>
    </w:rPr>
  </w:style>
  <w:style w:type="paragraph" w:styleId="6">
    <w:name w:val="heading 5"/>
    <w:next w:val="1"/>
    <w:qFormat/>
    <w:uiPriority w:val="0"/>
    <w:pPr>
      <w:outlineLvl w:val="4"/>
    </w:pPr>
    <w:rPr>
      <w:rFonts w:ascii="微软雅黑" w:hAnsi="微软雅黑" w:eastAsia="微软雅黑" w:cs="微软雅黑"/>
      <w:color w:val="2E74B5"/>
      <w:sz w:val="22"/>
      <w:szCs w:val="22"/>
      <w:lang w:val="en-US" w:eastAsia="zh-CN" w:bidi="ar-SA"/>
    </w:rPr>
  </w:style>
  <w:style w:type="paragraph" w:styleId="7">
    <w:name w:val="heading 6"/>
    <w:next w:val="1"/>
    <w:qFormat/>
    <w:uiPriority w:val="0"/>
    <w:pPr>
      <w:outlineLvl w:val="5"/>
    </w:pPr>
    <w:rPr>
      <w:rFonts w:ascii="微软雅黑" w:hAnsi="微软雅黑" w:eastAsia="微软雅黑" w:cs="微软雅黑"/>
      <w:color w:val="1F4D78"/>
      <w:sz w:val="22"/>
      <w:szCs w:val="22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38"/>
    <w:qFormat/>
    <w:uiPriority w:val="0"/>
    <w:pPr>
      <w:jc w:val="left"/>
    </w:pPr>
  </w:style>
  <w:style w:type="paragraph" w:styleId="9">
    <w:name w:val="endnote text"/>
    <w:link w:val="24"/>
    <w:semiHidden/>
    <w:unhideWhenUsed/>
    <w:qFormat/>
    <w:uiPriority w:val="99"/>
    <w:rPr>
      <w:rFonts w:ascii="微软雅黑" w:hAnsi="微软雅黑" w:eastAsia="微软雅黑" w:cs="微软雅黑"/>
      <w:lang w:val="en-US" w:eastAsia="zh-CN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footnote text"/>
    <w:link w:val="23"/>
    <w:semiHidden/>
    <w:unhideWhenUsed/>
    <w:qFormat/>
    <w:uiPriority w:val="99"/>
    <w:rPr>
      <w:rFonts w:ascii="微软雅黑" w:hAnsi="微软雅黑" w:eastAsia="微软雅黑" w:cs="微软雅黑"/>
      <w:lang w:val="en-US" w:eastAsia="zh-CN" w:bidi="ar-SA"/>
    </w:rPr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Title"/>
    <w:qFormat/>
    <w:uiPriority w:val="0"/>
    <w:rPr>
      <w:rFonts w:ascii="微软雅黑" w:hAnsi="微软雅黑" w:eastAsia="微软雅黑" w:cs="微软雅黑"/>
      <w:sz w:val="56"/>
      <w:szCs w:val="56"/>
      <w:lang w:val="en-US" w:eastAsia="zh-CN" w:bidi="ar-SA"/>
    </w:rPr>
  </w:style>
  <w:style w:type="paragraph" w:styleId="15">
    <w:name w:val="annotation subject"/>
    <w:basedOn w:val="8"/>
    <w:next w:val="8"/>
    <w:link w:val="39"/>
    <w:qFormat/>
    <w:uiPriority w:val="0"/>
    <w:rPr>
      <w:b/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basedOn w:val="17"/>
    <w:qFormat/>
    <w:uiPriority w:val="0"/>
    <w:rPr>
      <w:sz w:val="21"/>
      <w:szCs w:val="21"/>
    </w:rPr>
  </w:style>
  <w:style w:type="character" w:styleId="21">
    <w:name w:val="footnote reference"/>
    <w:semiHidden/>
    <w:unhideWhenUsed/>
    <w:qFormat/>
    <w:uiPriority w:val="99"/>
    <w:rPr>
      <w:vertAlign w:val="superscript"/>
    </w:rPr>
  </w:style>
  <w:style w:type="paragraph" w:styleId="22">
    <w:name w:val="List Paragraph"/>
    <w:qFormat/>
    <w:uiPriority w:val="0"/>
    <w:rPr>
      <w:rFonts w:ascii="微软雅黑" w:hAnsi="微软雅黑" w:eastAsia="微软雅黑" w:cs="微软雅黑"/>
      <w:sz w:val="22"/>
      <w:szCs w:val="22"/>
      <w:lang w:val="en-US" w:eastAsia="zh-CN" w:bidi="ar-SA"/>
    </w:rPr>
  </w:style>
  <w:style w:type="character" w:customStyle="1" w:styleId="23">
    <w:name w:val="脚注文本 字符"/>
    <w:link w:val="12"/>
    <w:semiHidden/>
    <w:unhideWhenUsed/>
    <w:qFormat/>
    <w:uiPriority w:val="99"/>
    <w:rPr>
      <w:sz w:val="20"/>
      <w:szCs w:val="20"/>
    </w:rPr>
  </w:style>
  <w:style w:type="character" w:customStyle="1" w:styleId="24">
    <w:name w:val="尾注文本 字符"/>
    <w:link w:val="9"/>
    <w:semiHidden/>
    <w:unhideWhenUsed/>
    <w:qFormat/>
    <w:uiPriority w:val="99"/>
    <w:rPr>
      <w:sz w:val="20"/>
      <w:szCs w:val="20"/>
    </w:rPr>
  </w:style>
  <w:style w:type="character" w:customStyle="1" w:styleId="25">
    <w:name w:val="font21"/>
    <w:basedOn w:val="17"/>
    <w:qFormat/>
    <w:uiPriority w:val="0"/>
    <w:rPr>
      <w:rFonts w:ascii="Noto Sans CJK SC" w:hAnsi="Noto Sans CJK SC" w:eastAsia="Noto Sans CJK SC" w:cs="Noto Sans CJK SC"/>
      <w:b/>
      <w:bCs/>
      <w:color w:val="000000"/>
      <w:sz w:val="28"/>
      <w:szCs w:val="28"/>
      <w:u w:val="none"/>
    </w:rPr>
  </w:style>
  <w:style w:type="character" w:customStyle="1" w:styleId="26">
    <w:name w:val="font11"/>
    <w:basedOn w:val="17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27">
    <w:name w:val="font51"/>
    <w:basedOn w:val="1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8">
    <w:name w:val="font71"/>
    <w:basedOn w:val="17"/>
    <w:qFormat/>
    <w:uiPriority w:val="0"/>
    <w:rPr>
      <w:rFonts w:hint="default" w:ascii="Noto Sans CJK SC" w:hAnsi="Noto Sans CJK SC" w:eastAsia="Noto Sans CJK SC" w:cs="Noto Sans CJK SC"/>
      <w:color w:val="000000"/>
      <w:sz w:val="20"/>
      <w:szCs w:val="20"/>
      <w:u w:val="none"/>
    </w:rPr>
  </w:style>
  <w:style w:type="character" w:customStyle="1" w:styleId="29">
    <w:name w:val="font6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31"/>
    <w:basedOn w:val="17"/>
    <w:qFormat/>
    <w:uiPriority w:val="0"/>
    <w:rPr>
      <w:rFonts w:hint="default" w:ascii="Noto Sans CJK SC" w:hAnsi="Noto Sans CJK SC" w:eastAsia="Noto Sans CJK SC" w:cs="Noto Sans CJK SC"/>
      <w:b/>
      <w:bCs/>
      <w:color w:val="FFFFFF"/>
      <w:sz w:val="20"/>
      <w:szCs w:val="20"/>
      <w:u w:val="none"/>
    </w:rPr>
  </w:style>
  <w:style w:type="character" w:customStyle="1" w:styleId="31">
    <w:name w:val="font41"/>
    <w:basedOn w:val="17"/>
    <w:qFormat/>
    <w:uiPriority w:val="0"/>
    <w:rPr>
      <w:rFonts w:hint="eastAsia" w:ascii="宋体" w:hAnsi="宋体" w:eastAsia="宋体" w:cs="宋体"/>
      <w:b/>
      <w:bCs/>
      <w:color w:val="FFFFFF"/>
      <w:sz w:val="20"/>
      <w:szCs w:val="20"/>
      <w:u w:val="none"/>
    </w:rPr>
  </w:style>
  <w:style w:type="character" w:customStyle="1" w:styleId="32">
    <w:name w:val="font112"/>
    <w:basedOn w:val="1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single"/>
    </w:rPr>
  </w:style>
  <w:style w:type="character" w:customStyle="1" w:styleId="33">
    <w:name w:val="font121"/>
    <w:basedOn w:val="17"/>
    <w:qFormat/>
    <w:uiPriority w:val="0"/>
    <w:rPr>
      <w:rFonts w:hint="eastAsia" w:ascii="微软雅黑" w:hAnsi="微软雅黑" w:eastAsia="微软雅黑" w:cs="微软雅黑"/>
      <w:color w:val="C00000"/>
      <w:sz w:val="18"/>
      <w:szCs w:val="18"/>
      <w:u w:val="none"/>
    </w:rPr>
  </w:style>
  <w:style w:type="character" w:customStyle="1" w:styleId="34">
    <w:name w:val="font101"/>
    <w:basedOn w:val="17"/>
    <w:qFormat/>
    <w:uiPriority w:val="0"/>
    <w:rPr>
      <w:rFonts w:hint="default" w:ascii="Noto Sans CJK SC" w:hAnsi="Noto Sans CJK SC" w:eastAsia="Noto Sans CJK SC" w:cs="Noto Sans CJK SC"/>
      <w:color w:val="000000"/>
      <w:sz w:val="20"/>
      <w:szCs w:val="20"/>
      <w:u w:val="none"/>
    </w:rPr>
  </w:style>
  <w:style w:type="character" w:customStyle="1" w:styleId="35">
    <w:name w:val="font9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01"/>
    <w:basedOn w:val="1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customStyle="1" w:styleId="37">
    <w:name w:val="修订1"/>
    <w:hidden/>
    <w:unhideWhenUsed/>
    <w:qFormat/>
    <w:uiPriority w:val="99"/>
    <w:rPr>
      <w:rFonts w:ascii="微软雅黑" w:hAnsi="微软雅黑" w:eastAsia="微软雅黑" w:cs="微软雅黑"/>
      <w:sz w:val="22"/>
      <w:szCs w:val="22"/>
      <w:lang w:val="en-US" w:eastAsia="zh-CN" w:bidi="ar-SA"/>
    </w:rPr>
  </w:style>
  <w:style w:type="character" w:customStyle="1" w:styleId="38">
    <w:name w:val="批注文字 字符"/>
    <w:basedOn w:val="17"/>
    <w:link w:val="8"/>
    <w:qFormat/>
    <w:uiPriority w:val="0"/>
    <w:rPr>
      <w:rFonts w:ascii="微软雅黑" w:hAnsi="微软雅黑" w:eastAsia="微软雅黑" w:cs="微软雅黑"/>
      <w:sz w:val="22"/>
      <w:szCs w:val="22"/>
    </w:rPr>
  </w:style>
  <w:style w:type="character" w:customStyle="1" w:styleId="39">
    <w:name w:val="批注主题 字符"/>
    <w:basedOn w:val="38"/>
    <w:link w:val="15"/>
    <w:qFormat/>
    <w:uiPriority w:val="0"/>
    <w:rPr>
      <w:rFonts w:ascii="微软雅黑" w:hAnsi="微软雅黑" w:eastAsia="微软雅黑" w:cs="微软雅黑"/>
      <w:b/>
      <w:bCs/>
      <w:sz w:val="22"/>
      <w:szCs w:val="22"/>
    </w:rPr>
  </w:style>
  <w:style w:type="paragraph" w:customStyle="1" w:styleId="40">
    <w:name w:val="修订2"/>
    <w:hidden/>
    <w:unhideWhenUsed/>
    <w:qFormat/>
    <w:uiPriority w:val="99"/>
    <w:rPr>
      <w:rFonts w:ascii="微软雅黑" w:hAnsi="微软雅黑" w:eastAsia="微软雅黑" w:cs="微软雅黑"/>
      <w:sz w:val="22"/>
      <w:szCs w:val="22"/>
      <w:lang w:val="en-US" w:eastAsia="zh-CN" w:bidi="ar-SA"/>
    </w:rPr>
  </w:style>
  <w:style w:type="paragraph" w:customStyle="1" w:styleId="41">
    <w:name w:val="Revision"/>
    <w:hidden/>
    <w:unhideWhenUsed/>
    <w:qFormat/>
    <w:uiPriority w:val="99"/>
    <w:rPr>
      <w:rFonts w:ascii="微软雅黑" w:hAnsi="微软雅黑" w:eastAsia="微软雅黑" w:cs="微软雅黑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7af6b38a-c569-41db-9054-720fedb5493e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7FF71475</paraID>
      <start>47</start>
      <end>48</end>
      <status>unmodified</status>
      <modifiedWord/>
      <trackRevisions>false</trackRevisions>
    </reviewItem>
    <reviewItem>
      <errorID>5ff39092-3046-4baa-ac80-8b661893809c</errorID>
      <errorWord>&gt;</errorWord>
      <group>L1_Punc</group>
      <groupName>标点问题</groupName>
      <ability>L2_Punc</ability>
      <abilityName>标点符号检查</abilityName>
      <candidateList/>
      <explain/>
      <paraID> 748A1C5</paraID>
      <start>0</start>
      <end>1</end>
      <status>unmodified</status>
      <modifiedWord/>
      <trackRevisions>false</trackRevisions>
    </reviewItem>
    <reviewItem>
      <errorID>5e2c5a0d-91c0-4afa-850d-4435bdfd531d</errorID>
      <errorWord>填</errorWord>
      <group>L1_Word</group>
      <groupName>字词问题</groupName>
      <ability>L2_Typo</ability>
      <abilityName>字词错误</abilityName>
      <candidateList>
        <item>填报</item>
      </candidateList>
      <explain/>
      <paraID>3DB8CEB6</paraID>
      <start>11</start>
      <end>12</end>
      <status>unmodified</status>
      <modifiedWord/>
      <trackRevisions>false</trackRevisions>
    </reviewItem>
    <reviewItem>
      <errorID>f114be9b-eedb-4d69-b013-2ff8e17616df</errorID>
      <errorWord>&gt;</errorWord>
      <group>L1_Punc</group>
      <groupName>标点问题</groupName>
      <ability>L2_Punc</ability>
      <abilityName>标点符号检查</abilityName>
      <candidateList/>
      <explain/>
      <paraID>47935D50</paraID>
      <start>0</start>
      <end>1</end>
      <status>unmodified</status>
      <modifiedWord/>
      <trackRevisions>false</trackRevisions>
    </reviewItem>
    <reviewItem>
      <errorID>6e1cc78f-ead8-42b6-84ed-0e66a3215308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7AA0DB75</paraID>
      <start>5</start>
      <end>6</end>
      <status>unmodified</status>
      <modifiedWord/>
      <trackRevisions>false</trackRevisions>
    </reviewItem>
    <reviewItem>
      <errorID>5a47d8f0-2dc1-4971-8231-5a4d876aac9d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7AA0DB75</paraID>
      <start>7</start>
      <end>8</end>
      <status>unmodified</status>
      <modifiedWord/>
      <trackRevisions>false</trackRevisions>
    </reviewItem>
    <reviewItem>
      <errorID>a67ccdca-54a2-4078-a127-d87123cdc2de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81003A1</paraID>
      <start>5</start>
      <end>6</end>
      <status>unmodified</status>
      <modifiedWord/>
      <trackRevisions>false</trackRevisions>
    </reviewItem>
    <reviewItem>
      <errorID>f7179328-2e0c-4bad-bcd5-e0293ecebeeb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81003A1</paraID>
      <start>7</start>
      <end>8</end>
      <status>unmodified</status>
      <modifiedWord/>
      <trackRevisions>false</trackRevisions>
    </reviewItem>
    <reviewItem>
      <errorID>13a47731-7953-4d21-a166-aee459ca8dfb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7C517526</paraID>
      <start>9</start>
      <end>10</end>
      <status>unmodified</status>
      <modifiedWord/>
      <trackRevisions>false</trackRevisions>
    </reviewItem>
    <reviewItem>
      <errorID>67b30350-03c7-4861-a78b-0e3e8f647c74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544F19C2</paraID>
      <start>4</start>
      <end>5</end>
      <status>unmodified</status>
      <modifiedWord/>
      <trackRevisions>false</trackRevisions>
    </reviewItem>
    <reviewItem>
      <errorID>87f96934-d21a-4aa9-b459-7c286986a5fa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544F19C2</paraID>
      <start>6</start>
      <end>7</end>
      <status>unmodified</status>
      <modifiedWord/>
      <trackRevisions>false</trackRevisions>
    </reviewItem>
    <reviewItem>
      <errorID>341a9d71-e198-4083-8cbd-8c93b4bdc595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3BBB9A41</paraID>
      <start>2</start>
      <end>3</end>
      <status>unmodified</status>
      <modifiedWord/>
      <trackRevisions>false</trackRevisions>
    </reviewItem>
    <reviewItem>
      <errorID>73e2cbb5-764e-4d45-8ec6-1a8162a27668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3BBB9A41</paraID>
      <start>4</start>
      <end>5</end>
      <status>unmodified</status>
      <modifiedWord/>
      <trackRevisions>false</trackRevisions>
    </reviewItem>
    <reviewItem>
      <errorID>a8cddee5-19a1-4eaf-b65e-399b3f03b17f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75D7EDB4</paraID>
      <start>5</start>
      <end>6</end>
      <status>unmodified</status>
      <modifiedWord/>
      <trackRevisions>false</trackRevisions>
    </reviewItem>
    <reviewItem>
      <errorID>bc9f4c87-b29e-4817-972e-ea650158f851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75D7EDB4</paraID>
      <start>7</start>
      <end>8</end>
      <status>unmodified</status>
      <modifiedWord/>
      <trackRevisions>false</trackRevisions>
    </reviewItem>
    <reviewItem>
      <errorID>f556183f-b131-4777-ac01-7938c7c46a02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77C6F990</paraID>
      <start>2</start>
      <end>3</end>
      <status>unmodified</status>
      <modifiedWord/>
      <trackRevisions>false</trackRevisions>
    </reviewItem>
    <reviewItem>
      <errorID>00601624-ef18-4c84-83a8-3936eef18894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77C6F990</paraID>
      <start>4</start>
      <end>5</end>
      <status>unmodified</status>
      <modifiedWord/>
      <trackRevisions>false</trackRevisions>
    </reviewItem>
    <reviewItem>
      <errorID>b6dcaa09-3717-4484-818c-d5763a7ea3f4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6095FF28</paraID>
      <start>22</start>
      <end>23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83EED5-143E-4833-A8CE-152E1C14D0F3}">
  <ds:schemaRefs/>
</ds:datastoreItem>
</file>

<file path=customXml/itemProps3.xml><?xml version="1.0" encoding="utf-8"?>
<ds:datastoreItem xmlns:ds="http://schemas.openxmlformats.org/officeDocument/2006/customXml" ds:itemID="{B09C5D5B-502D-4A25-A929-E4A2AE7CE4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3721</Words>
  <Characters>4294</Characters>
  <Lines>42</Lines>
  <Paragraphs>12</Paragraphs>
  <TotalTime>0</TotalTime>
  <ScaleCrop>false</ScaleCrop>
  <LinksUpToDate>false</LinksUpToDate>
  <CharactersWithSpaces>4666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2026-06-13T01:38:00Z</dcterms:created>
  <dc:creator>Un-named</dc:creator>
  <cp:lastModifiedBy>Hc</cp:lastModifiedBy>
  <dcterms:modified xsi:type="dcterms:W3CDTF">2026-06-25T06:51:35Z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{"Label":"1","ContentProducer":"001191440300708461136T1WFUO","ProduceID":"f812a48e72d0626c88ce974086ac0b0e-SKdW","ReservedCode1":"{\"Type\":\" TC260PG\",\"Version\":1,\"Bindings\":[{\"Type\":\"soft\",\"AlgID\":\"sm3\",\"Value\":\"15207b4a45b863420070ca8b999474d6cc2abe3671fee5c6abf47d57df3f03a6\"},{\"Type\":\"hash\",\"AlgID\":\"sm3\",\"Value\":\"2b204df0bd3a1c3b7488ee77a32273af01a0a5ef8f47ff1e5189f7f03d688419\"}],\"PubSD\":[{\"Type\":\"DS\",\"AlgID\":\"sm2\",\"TBSData\":{\"Type\":\"Binding\",\"BType\":\"hash\"},\"Signature\":\"30460221009b4e1d733f6c7e4933ac57037d7ab45822192fcca17d4ad63906bce052da3a4f02210094d6f08c1c17c92f2165068418c77b594ad1ff4f4270ec94fdefa8be4b200ca1\"},{\"Type\":\"PubKey\",\"AlgID\":\"sm2\",\"KeyValue\":\"0407f79b28a17a752b3aae4305c98b48978213832729a2571850b1310b2bc9fe8fee039ccf25ebfeac27502414d9fcef792d777183c98893d226171c2f7a3289a2\"}],\"Extension\":{\"Timestamp\":1780929697,\"KeyVersion\":\"v1-TxLeOmf7bqU223\"}}","ContentPropagator":"001191440300708461136T1WFUO","PropagateID":"f812a48e72d0626c88ce974086ac0b0e-SKdW","ReservedCode2":"{\"Type\":\" TC260PG\",\"Version\":1,\"Bindings\":[{\"Type\":\"soft\",\"AlgID\":\"sm3\",\"Value\":\"15207b4a45b863420070ca8b999474d6cc2abe3671fee5c6abf47d57df3f03a6\"},{\"Type\":\"hash\",\"AlgID\":\"sm3\",\"Value\":\"2b204df0bd3a1c3b7488ee77a32273af01a0a5ef8f47ff1e5189f7f03d688419\"}],\"PubSD\":[{\"Type\":\"DS\",\"AlgID\":\"sm2\",\"TBSData\":{\"Type\":\"Binding\",\"BType\":\"hash\"},\"Signature\":\"3046022100b9734432812817c2bdae0c745c065311573fbb6a7d3ed0a40b09e6c0ebb626c5022100bd48f457ec48c2339cd8b914dccf357f7102f080c74aa4511cf7c3ca52a40730\"},{\"Type\":\"PubKey\",\"AlgID\":\"sm2\",\"KeyValue\":\"0407f79b28a17a752b3aae4305c98b48978213832729a2571850b1310b2bc9fe8fee039ccf25ebfeac27502414d9fcef792d777183c98893d226171c2f7a3289a2\"}],\"Extension\":{\"Timestamp\":1780929697,\"KeyVersion\":\"v1-TxLeOmf7bqU223\"}}"}</vt:lpwstr>
  </property>
  <property fmtid="{D5CDD505-2E9C-101B-9397-08002B2CF9AE}" pid="3" name="KSOTemplateDocerSaveRecord">
    <vt:lpwstr>eyJoZGlkIjoiNzYxMjdiMTdiMTI4ZGE2ZWFjZGI0OGFlODQ2YWU2NmIiLCJ1c2VySWQiOiIzNTAwNzU1MzkifQ==</vt:lpwstr>
  </property>
  <property fmtid="{D5CDD505-2E9C-101B-9397-08002B2CF9AE}" pid="4" name="KSOProductBuildVer">
    <vt:lpwstr>2052-12.1.0.26884</vt:lpwstr>
  </property>
  <property fmtid="{D5CDD505-2E9C-101B-9397-08002B2CF9AE}" pid="5" name="ICV">
    <vt:lpwstr>4070F507513A4952BCC4555C7D53DE7A_13</vt:lpwstr>
  </property>
</Properties>
</file>