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3863F" w14:textId="7FD4AD32" w:rsidR="0010354C" w:rsidRPr="00D1783E" w:rsidRDefault="00D1783E" w:rsidP="00D1783E">
      <w:pPr>
        <w:pStyle w:val="a4"/>
        <w:rPr>
          <w:rFonts w:ascii="宋体" w:eastAsia="宋体" w:hAnsi="宋体"/>
        </w:rPr>
      </w:pPr>
      <w:r w:rsidRPr="00D1783E">
        <w:rPr>
          <w:rFonts w:ascii="宋体" w:eastAsia="宋体" w:hAnsi="宋体" w:hint="eastAsia"/>
        </w:rPr>
        <w:t>粤港澳大湾区工程热物理学会章程</w:t>
      </w:r>
    </w:p>
    <w:p w14:paraId="1D054C94" w14:textId="77777777" w:rsidR="00D1783E" w:rsidRPr="00D1783E" w:rsidRDefault="00D1783E" w:rsidP="00D1783E"/>
    <w:p w14:paraId="67C1C8FF" w14:textId="77777777" w:rsidR="0010354C" w:rsidRDefault="00000000">
      <w:pPr>
        <w:numPr>
          <w:ilvl w:val="0"/>
          <w:numId w:val="1"/>
        </w:numPr>
        <w:adjustRightInd w:val="0"/>
        <w:snapToGrid w:val="0"/>
        <w:spacing w:line="576" w:lineRule="exact"/>
        <w:jc w:val="center"/>
        <w:rPr>
          <w:rFonts w:ascii="Times New Roman" w:eastAsia="黑体" w:hAnsi="Times New Roman"/>
          <w:szCs w:val="28"/>
        </w:rPr>
      </w:pPr>
      <w:r>
        <w:rPr>
          <w:rFonts w:ascii="Times New Roman" w:eastAsia="黑体" w:hAnsi="Times New Roman"/>
          <w:szCs w:val="28"/>
        </w:rPr>
        <w:t xml:space="preserve"> </w:t>
      </w:r>
      <w:r>
        <w:rPr>
          <w:rFonts w:ascii="Times New Roman" w:eastAsia="黑体" w:hAnsi="Times New Roman"/>
          <w:szCs w:val="28"/>
        </w:rPr>
        <w:t>总</w:t>
      </w:r>
      <w:r>
        <w:rPr>
          <w:rFonts w:ascii="Times New Roman" w:eastAsia="黑体" w:hAnsi="Times New Roman"/>
          <w:szCs w:val="28"/>
        </w:rPr>
        <w:t xml:space="preserve">  </w:t>
      </w:r>
      <w:r>
        <w:rPr>
          <w:rFonts w:ascii="Times New Roman" w:eastAsia="黑体" w:hAnsi="Times New Roman"/>
          <w:szCs w:val="28"/>
        </w:rPr>
        <w:t>则</w:t>
      </w:r>
    </w:p>
    <w:p w14:paraId="1048BBA0" w14:textId="77777777" w:rsidR="0010354C" w:rsidRDefault="00000000">
      <w:pPr>
        <w:adjustRightInd w:val="0"/>
        <w:snapToGrid w:val="0"/>
        <w:spacing w:line="576" w:lineRule="exact"/>
        <w:ind w:firstLineChars="200" w:firstLine="640"/>
        <w:rPr>
          <w:rFonts w:ascii="仿宋_GB2312" w:hAnsi="仿宋_GB2312" w:cs="仿宋_GB2312"/>
        </w:rPr>
      </w:pPr>
      <w:r>
        <w:rPr>
          <w:rFonts w:ascii="黑体" w:eastAsia="黑体" w:hAnsi="黑体" w:cs="黑体" w:hint="eastAsia"/>
          <w:szCs w:val="28"/>
        </w:rPr>
        <w:t>第一条</w:t>
      </w:r>
      <w:r>
        <w:rPr>
          <w:rFonts w:ascii="仿宋_GB2312" w:hAnsi="仿宋_GB2312" w:cs="仿宋_GB2312" w:hint="eastAsia"/>
          <w:szCs w:val="28"/>
        </w:rPr>
        <w:t xml:space="preserve">  本学会的中文名称是</w:t>
      </w:r>
      <w:r>
        <w:rPr>
          <w:rFonts w:ascii="仿宋_GB2312" w:hAnsi="仿宋_GB2312" w:cs="仿宋_GB2312" w:hint="eastAsia"/>
          <w:szCs w:val="28"/>
          <w:u w:val="single"/>
        </w:rPr>
        <w:t>粤港澳大湾区工程热物理学会（以下简称“学会”），英文名称为</w:t>
      </w:r>
      <w:r>
        <w:rPr>
          <w:rFonts w:ascii="仿宋_GB2312" w:hAnsi="仿宋_GB2312" w:cs="仿宋_GB2312"/>
          <w:szCs w:val="28"/>
          <w:u w:val="single"/>
        </w:rPr>
        <w:t>Guangdong-Hong Kong-Macao Greater Bay Area Society of Engineering Thermophysics</w:t>
      </w:r>
      <w:r>
        <w:rPr>
          <w:rFonts w:ascii="仿宋_GB2312" w:hAnsi="仿宋_GB2312" w:cs="仿宋_GB2312" w:hint="eastAsia"/>
          <w:szCs w:val="28"/>
        </w:rPr>
        <w:t>。</w:t>
      </w:r>
    </w:p>
    <w:p w14:paraId="5152AC8F" w14:textId="77777777" w:rsidR="0010354C" w:rsidRDefault="00000000">
      <w:pPr>
        <w:adjustRightInd w:val="0"/>
        <w:snapToGrid w:val="0"/>
        <w:spacing w:line="576" w:lineRule="exact"/>
        <w:ind w:firstLineChars="200" w:firstLine="640"/>
        <w:rPr>
          <w:rFonts w:ascii="仿宋_GB2312" w:hAnsi="仿宋_GB2312" w:cs="仿宋_GB2312"/>
          <w:szCs w:val="28"/>
        </w:rPr>
      </w:pPr>
      <w:r>
        <w:rPr>
          <w:rFonts w:ascii="黑体" w:eastAsia="黑体" w:hAnsi="黑体" w:cs="黑体" w:hint="eastAsia"/>
          <w:szCs w:val="28"/>
        </w:rPr>
        <w:t>第二条</w:t>
      </w:r>
      <w:r>
        <w:rPr>
          <w:rFonts w:ascii="仿宋_GB2312" w:hAnsi="仿宋_GB2312" w:cs="仿宋_GB2312" w:hint="eastAsia"/>
          <w:szCs w:val="28"/>
        </w:rPr>
        <w:t xml:space="preserve">  本学会为非营利性组织，学会的宗旨是响应国家粤港澳大湾区战略，联络大湾区高等院校、企业及其他社会团体，打造大湾区工程热物理领域智库平台，促进大湾区各团体在能源利用、传热传质、多相流等学科方向的知识产权合作和创新发展，推动能源与环境等学科交叉和产学研合作，深化三地工程热物理领域创新服务交流合作，服务粤港澳大湾区的社会经济发展。</w:t>
      </w:r>
    </w:p>
    <w:p w14:paraId="6BB2D612" w14:textId="77777777" w:rsidR="0010354C" w:rsidRDefault="00000000">
      <w:pPr>
        <w:adjustRightInd w:val="0"/>
        <w:snapToGrid w:val="0"/>
        <w:spacing w:line="576" w:lineRule="exact"/>
        <w:ind w:firstLineChars="200" w:firstLine="640"/>
        <w:rPr>
          <w:rFonts w:ascii="仿宋_GB2312" w:hAnsi="仿宋_GB2312" w:cs="仿宋_GB2312"/>
          <w:szCs w:val="28"/>
        </w:rPr>
      </w:pPr>
      <w:r>
        <w:rPr>
          <w:rFonts w:ascii="黑体" w:eastAsia="黑体" w:hAnsi="黑体" w:cs="黑体" w:hint="eastAsia"/>
          <w:szCs w:val="28"/>
        </w:rPr>
        <w:t>第三条</w:t>
      </w:r>
      <w:r>
        <w:rPr>
          <w:rFonts w:ascii="仿宋_GB2312" w:hAnsi="仿宋_GB2312" w:cs="仿宋_GB2312" w:hint="eastAsia"/>
          <w:szCs w:val="28"/>
        </w:rPr>
        <w:t xml:space="preserve">  学会由暨南大学牵头，香港大学、香港中文大学、香港科技大学、香港城市大学、中山大学、华南理工大学、南方科技大学、澳门科技大学共同发起，大湾区各高校、企业及其他社会团体自愿申请参加组成的非营利性行业学会。</w:t>
      </w:r>
    </w:p>
    <w:p w14:paraId="46CB4E80" w14:textId="77777777" w:rsidR="0010354C" w:rsidRDefault="00000000">
      <w:pPr>
        <w:adjustRightInd w:val="0"/>
        <w:snapToGrid w:val="0"/>
        <w:spacing w:line="576" w:lineRule="exact"/>
        <w:ind w:firstLineChars="200" w:firstLine="640"/>
        <w:rPr>
          <w:rFonts w:ascii="仿宋_GB2312" w:hAnsi="仿宋_GB2312" w:cs="仿宋_GB2312"/>
        </w:rPr>
      </w:pPr>
      <w:r>
        <w:rPr>
          <w:rFonts w:ascii="黑体" w:eastAsia="黑体" w:hAnsi="黑体" w:cs="黑体" w:hint="eastAsia"/>
          <w:szCs w:val="28"/>
        </w:rPr>
        <w:t>第四条</w:t>
      </w:r>
      <w:r>
        <w:rPr>
          <w:rFonts w:ascii="仿宋_GB2312" w:hAnsi="仿宋_GB2312" w:cs="仿宋_GB2312" w:hint="eastAsia"/>
        </w:rPr>
        <w:t xml:space="preserve">  学会须遵守香港、中国内地及澳门三地的法律规定</w:t>
      </w:r>
      <w:r>
        <w:rPr>
          <w:rFonts w:ascii="仿宋_GB2312" w:hAnsi="仿宋_GB2312" w:cs="仿宋_GB2312" w:hint="eastAsia"/>
          <w:szCs w:val="28"/>
        </w:rPr>
        <w:t>。</w:t>
      </w:r>
    </w:p>
    <w:p w14:paraId="008F55F4" w14:textId="77777777" w:rsidR="0010354C" w:rsidRDefault="00000000">
      <w:pPr>
        <w:tabs>
          <w:tab w:val="left" w:pos="1980"/>
        </w:tabs>
        <w:adjustRightInd w:val="0"/>
        <w:snapToGrid w:val="0"/>
        <w:spacing w:line="576" w:lineRule="exact"/>
        <w:jc w:val="center"/>
        <w:rPr>
          <w:rFonts w:ascii="黑体" w:eastAsia="黑体" w:hAnsi="黑体" w:cs="黑体"/>
          <w:szCs w:val="28"/>
        </w:rPr>
      </w:pPr>
      <w:r>
        <w:rPr>
          <w:rFonts w:ascii="黑体" w:eastAsia="黑体" w:hAnsi="黑体" w:cs="黑体" w:hint="eastAsia"/>
          <w:szCs w:val="28"/>
        </w:rPr>
        <w:t>第二章  运行机制</w:t>
      </w:r>
    </w:p>
    <w:p w14:paraId="15E10FC4" w14:textId="77777777" w:rsidR="0010354C" w:rsidRDefault="00000000">
      <w:pPr>
        <w:pStyle w:val="21"/>
        <w:ind w:firstLine="640"/>
        <w:rPr>
          <w:rFonts w:ascii="仿宋_GB2312" w:hAnsi="仿宋_GB2312" w:cs="仿宋_GB2312" w:hint="eastAsia"/>
          <w:szCs w:val="28"/>
        </w:rPr>
      </w:pPr>
      <w:r>
        <w:rPr>
          <w:rFonts w:ascii="黑体" w:eastAsia="黑体" w:hAnsi="黑体" w:cs="黑体" w:hint="eastAsia"/>
          <w:sz w:val="32"/>
          <w:szCs w:val="28"/>
        </w:rPr>
        <w:t xml:space="preserve">第五条 </w:t>
      </w:r>
      <w:r>
        <w:rPr>
          <w:rFonts w:ascii="仿宋_GB2312" w:eastAsia="仿宋_GB2312" w:hAnsi="仿宋_GB2312" w:cs="仿宋_GB2312" w:hint="eastAsia"/>
          <w:sz w:val="32"/>
          <w:szCs w:val="28"/>
        </w:rPr>
        <w:t xml:space="preserve"> 学会设立理事会，为学会最高权力机构。理事会理事单位由学会首批成员单位及理事会审议通过的成员</w:t>
      </w:r>
      <w:r>
        <w:rPr>
          <w:rFonts w:ascii="仿宋_GB2312" w:eastAsia="仿宋_GB2312" w:hAnsi="仿宋_GB2312" w:cs="仿宋_GB2312" w:hint="eastAsia"/>
          <w:sz w:val="32"/>
          <w:szCs w:val="28"/>
        </w:rPr>
        <w:lastRenderedPageBreak/>
        <w:t>单位共同组成。常务理事单位由学会发起单位（</w:t>
      </w:r>
      <w:bookmarkStart w:id="0" w:name="_Hlk120458178"/>
      <w:r>
        <w:rPr>
          <w:rFonts w:ascii="仿宋_GB2312" w:eastAsia="仿宋_GB2312" w:hAnsi="仿宋_GB2312" w:cs="仿宋_GB2312" w:hint="eastAsia"/>
          <w:sz w:val="32"/>
          <w:szCs w:val="28"/>
        </w:rPr>
        <w:t>暨南大学、</w:t>
      </w:r>
      <w:bookmarkEnd w:id="0"/>
      <w:r>
        <w:rPr>
          <w:rFonts w:ascii="仿宋_GB2312" w:eastAsia="仿宋_GB2312" w:hAnsi="仿宋_GB2312" w:cs="仿宋_GB2312" w:hint="eastAsia"/>
          <w:sz w:val="32"/>
          <w:szCs w:val="28"/>
        </w:rPr>
        <w:t>香港大学、香港中文大学、香港科技大学、香港城市大学、中山大学、华南理工大学、南方科技大学、澳门科技大学）担任。理事长单位、副理事长单位由理事会从常务理事单位中选举产生，任期五年。理事长单位提名理事长1名，副理事长单位各提名副理事长1名，</w:t>
      </w:r>
      <w:bookmarkStart w:id="1" w:name="_Hlk120447863"/>
      <w:r>
        <w:rPr>
          <w:rFonts w:ascii="仿宋_GB2312" w:eastAsia="仿宋_GB2312" w:hAnsi="仿宋_GB2312" w:cs="仿宋_GB2312" w:hint="eastAsia"/>
          <w:sz w:val="32"/>
          <w:szCs w:val="28"/>
        </w:rPr>
        <w:t>理事长</w:t>
      </w:r>
      <w:bookmarkEnd w:id="1"/>
      <w:r>
        <w:rPr>
          <w:rFonts w:ascii="仿宋_GB2312" w:eastAsia="仿宋_GB2312" w:hAnsi="仿宋_GB2312" w:cs="仿宋_GB2312" w:hint="eastAsia"/>
          <w:sz w:val="32"/>
          <w:szCs w:val="28"/>
        </w:rPr>
        <w:t>、</w:t>
      </w:r>
      <w:bookmarkStart w:id="2" w:name="_Hlk120447919"/>
      <w:r>
        <w:rPr>
          <w:rFonts w:ascii="仿宋_GB2312" w:eastAsia="仿宋_GB2312" w:hAnsi="仿宋_GB2312" w:cs="仿宋_GB2312" w:hint="eastAsia"/>
          <w:sz w:val="32"/>
          <w:szCs w:val="28"/>
        </w:rPr>
        <w:t>副理事长</w:t>
      </w:r>
      <w:bookmarkEnd w:id="2"/>
      <w:r>
        <w:rPr>
          <w:rFonts w:ascii="仿宋_GB2312" w:eastAsia="仿宋_GB2312" w:hAnsi="仿宋_GB2312" w:cs="仿宋_GB2312" w:hint="eastAsia"/>
          <w:sz w:val="32"/>
          <w:szCs w:val="28"/>
        </w:rPr>
        <w:t>由理事会表决产生。理事长是本会的总负责人，主持本会工作，全面负责本会的各项内外事务，理事长可根据需要在副理事长人员中委任常务副理事长1名，常务副理事长、副理事长协助并分管会内有关部门和重大活动。</w:t>
      </w:r>
    </w:p>
    <w:p w14:paraId="7626866D" w14:textId="77777777" w:rsidR="0010354C" w:rsidRDefault="00000000">
      <w:pPr>
        <w:tabs>
          <w:tab w:val="left" w:pos="1980"/>
        </w:tabs>
        <w:adjustRightInd w:val="0"/>
        <w:snapToGrid w:val="0"/>
        <w:spacing w:line="576" w:lineRule="exact"/>
        <w:ind w:firstLineChars="200" w:firstLine="640"/>
        <w:rPr>
          <w:rFonts w:ascii="仿宋_GB2312" w:hAnsi="仿宋_GB2312" w:cs="仿宋_GB2312"/>
          <w:szCs w:val="28"/>
        </w:rPr>
      </w:pPr>
      <w:r>
        <w:rPr>
          <w:rFonts w:ascii="黑体" w:eastAsia="黑体" w:hAnsi="黑体" w:cs="黑体"/>
          <w:szCs w:val="28"/>
        </w:rPr>
        <w:t>第</w:t>
      </w:r>
      <w:r>
        <w:rPr>
          <w:rFonts w:ascii="黑体" w:eastAsia="黑体" w:hAnsi="黑体" w:cs="黑体" w:hint="eastAsia"/>
          <w:szCs w:val="28"/>
        </w:rPr>
        <w:t>六</w:t>
      </w:r>
      <w:r>
        <w:rPr>
          <w:rFonts w:ascii="黑体" w:eastAsia="黑体" w:hAnsi="黑体" w:cs="黑体"/>
          <w:szCs w:val="28"/>
        </w:rPr>
        <w:t xml:space="preserve">条 </w:t>
      </w:r>
      <w:r>
        <w:rPr>
          <w:rFonts w:ascii="黑体" w:eastAsia="黑体" w:hAnsi="黑体" w:cs="黑体" w:hint="eastAsia"/>
          <w:szCs w:val="28"/>
        </w:rPr>
        <w:t xml:space="preserve"> </w:t>
      </w:r>
      <w:r>
        <w:rPr>
          <w:rFonts w:ascii="仿宋_GB2312" w:hAnsi="仿宋_GB2312" w:cs="仿宋_GB2312" w:hint="eastAsia"/>
          <w:szCs w:val="28"/>
        </w:rPr>
        <w:t>理事会主要负责制定学会的发展规划、审定学会的工作计划、商议新成员加入及学会其他重大事项。理事会每年至少召开一次会议（可以网络电话、视像或现场形式）商讨学会重大事项，由理事长或受委托的常务副理事长主持召开。紧急事项理事长可召集临时会议。理事会会议决定须经出席的理事会成员过半数表决同意后生效。对于学会其他事项，理事会还可通过电子邮件、网络电话、微信群等形式进行议事，由理事单位推派代表投票，每个理事单位限一票，以少数服从多数的原则形成表决结果。</w:t>
      </w:r>
    </w:p>
    <w:p w14:paraId="3F000017" w14:textId="77777777" w:rsidR="0010354C" w:rsidRDefault="00000000">
      <w:pPr>
        <w:tabs>
          <w:tab w:val="left" w:pos="1980"/>
        </w:tabs>
        <w:adjustRightInd w:val="0"/>
        <w:snapToGrid w:val="0"/>
        <w:spacing w:line="576" w:lineRule="exact"/>
        <w:ind w:firstLineChars="200" w:firstLine="640"/>
        <w:rPr>
          <w:rFonts w:ascii="仿宋_GB2312" w:hAnsi="仿宋_GB2312" w:cs="仿宋_GB2312"/>
          <w:szCs w:val="28"/>
        </w:rPr>
      </w:pPr>
      <w:r>
        <w:rPr>
          <w:rFonts w:eastAsia="黑体" w:cs="Calibri"/>
          <w:szCs w:val="28"/>
        </w:rPr>
        <w:t>第</w:t>
      </w:r>
      <w:r>
        <w:rPr>
          <w:rFonts w:eastAsia="黑体" w:cs="Calibri" w:hint="eastAsia"/>
          <w:szCs w:val="28"/>
        </w:rPr>
        <w:t>七</w:t>
      </w:r>
      <w:r>
        <w:rPr>
          <w:rFonts w:eastAsia="黑体" w:cs="Calibri"/>
          <w:szCs w:val="28"/>
        </w:rPr>
        <w:t>条</w:t>
      </w:r>
      <w:r>
        <w:rPr>
          <w:rFonts w:eastAsia="黑体" w:cs="Calibri" w:hint="eastAsia"/>
          <w:szCs w:val="28"/>
        </w:rPr>
        <w:t xml:space="preserve"> </w:t>
      </w:r>
      <w:r>
        <w:rPr>
          <w:rFonts w:eastAsia="黑体" w:cs="Calibri"/>
          <w:szCs w:val="28"/>
        </w:rPr>
        <w:t xml:space="preserve"> </w:t>
      </w:r>
      <w:r>
        <w:rPr>
          <w:rFonts w:ascii="仿宋_GB2312" w:hAnsi="仿宋_GB2312" w:cs="仿宋_GB2312" w:hint="eastAsia"/>
          <w:szCs w:val="28"/>
        </w:rPr>
        <w:t>理事会下设秘书处，作为学会日常办事机构，设秘书长1名，可根据需要再设常务副秘书长1名，副秘书长2-3名，任期均为五年，接受理事会领导，具体人选和办公地址由理事长商常务理事单位代表确定。秘书处具体负责</w:t>
      </w:r>
      <w:r>
        <w:rPr>
          <w:rFonts w:ascii="仿宋_GB2312" w:hAnsi="仿宋_GB2312" w:cs="仿宋_GB2312" w:hint="eastAsia"/>
          <w:szCs w:val="28"/>
        </w:rPr>
        <w:lastRenderedPageBreak/>
        <w:t>学会的各项日常事务，包括学会年度工作计划的起草和实施，学会成员单位的日常联络，学会的文书和档案工作等</w:t>
      </w:r>
      <w:r>
        <w:rPr>
          <w:rFonts w:ascii="仿宋_GB2312" w:hAnsi="仿宋_GB2312" w:cs="仿宋_GB2312"/>
          <w:szCs w:val="28"/>
        </w:rPr>
        <w:t>。</w:t>
      </w:r>
    </w:p>
    <w:p w14:paraId="7E105795" w14:textId="77777777" w:rsidR="0010354C" w:rsidRDefault="00000000">
      <w:pPr>
        <w:tabs>
          <w:tab w:val="left" w:pos="1980"/>
        </w:tabs>
        <w:adjustRightInd w:val="0"/>
        <w:snapToGrid w:val="0"/>
        <w:spacing w:line="576" w:lineRule="exact"/>
        <w:jc w:val="center"/>
        <w:rPr>
          <w:rFonts w:ascii="黑体" w:eastAsia="黑体" w:hAnsi="黑体" w:cs="黑体"/>
          <w:szCs w:val="28"/>
        </w:rPr>
      </w:pPr>
      <w:r>
        <w:rPr>
          <w:rFonts w:ascii="黑体" w:eastAsia="黑体" w:hAnsi="黑体" w:cs="黑体" w:hint="eastAsia"/>
          <w:szCs w:val="28"/>
        </w:rPr>
        <w:t>第三章  合作</w:t>
      </w:r>
    </w:p>
    <w:p w14:paraId="53FCD82D" w14:textId="77777777" w:rsidR="0010354C" w:rsidRDefault="00000000">
      <w:pPr>
        <w:tabs>
          <w:tab w:val="left" w:pos="1980"/>
        </w:tabs>
        <w:adjustRightInd w:val="0"/>
        <w:snapToGrid w:val="0"/>
        <w:spacing w:line="576" w:lineRule="exact"/>
        <w:ind w:firstLineChars="200" w:firstLine="640"/>
        <w:rPr>
          <w:rFonts w:ascii="Helvetica" w:eastAsia="宋体" w:hAnsi="Helvetica" w:cs="宋体"/>
          <w:kern w:val="0"/>
          <w:sz w:val="21"/>
          <w:szCs w:val="21"/>
        </w:rPr>
      </w:pPr>
      <w:r>
        <w:rPr>
          <w:rFonts w:eastAsia="黑体" w:cs="Calibri"/>
          <w:szCs w:val="28"/>
        </w:rPr>
        <w:t>第</w:t>
      </w:r>
      <w:r>
        <w:rPr>
          <w:rFonts w:eastAsia="黑体" w:cs="Calibri" w:hint="eastAsia"/>
          <w:szCs w:val="28"/>
        </w:rPr>
        <w:t>八</w:t>
      </w:r>
      <w:r>
        <w:rPr>
          <w:rFonts w:eastAsia="黑体" w:cs="Calibri"/>
          <w:szCs w:val="28"/>
        </w:rPr>
        <w:t>条</w:t>
      </w:r>
      <w:r>
        <w:rPr>
          <w:rFonts w:eastAsia="黑体" w:cs="Calibri" w:hint="eastAsia"/>
          <w:szCs w:val="28"/>
        </w:rPr>
        <w:t xml:space="preserve"> </w:t>
      </w:r>
      <w:r>
        <w:rPr>
          <w:rFonts w:eastAsia="黑体" w:cs="Calibri"/>
          <w:szCs w:val="28"/>
        </w:rPr>
        <w:t xml:space="preserve"> </w:t>
      </w:r>
      <w:r>
        <w:rPr>
          <w:rFonts w:ascii="仿宋_GB2312" w:hAnsi="仿宋_GB2312" w:cs="仿宋_GB2312" w:hint="eastAsia"/>
          <w:szCs w:val="28"/>
        </w:rPr>
        <w:t>学会合作领域包括开展学术交流，推动科技创新，服务政府和行业，开展科学技术普及，培养举荐科技人才，建设科技工作者之家，举办粤港澳大湾区工程热物理领域学术论坛，搭建政府部门、学会成员与中小企业间的沟通桥梁，以及推动高校院所、服务机构、科技企业间协同创新等方面，学会的合作内容包括但不限于以上领域。</w:t>
      </w:r>
    </w:p>
    <w:p w14:paraId="25FE29AA" w14:textId="77777777" w:rsidR="0010354C" w:rsidRDefault="00000000">
      <w:pPr>
        <w:tabs>
          <w:tab w:val="left" w:pos="1980"/>
        </w:tabs>
        <w:adjustRightInd w:val="0"/>
        <w:snapToGrid w:val="0"/>
        <w:spacing w:line="576" w:lineRule="exact"/>
        <w:ind w:firstLineChars="200" w:firstLine="640"/>
        <w:rPr>
          <w:rFonts w:ascii="Helvetica" w:eastAsia="宋体" w:hAnsi="Helvetica" w:cs="宋体"/>
          <w:kern w:val="0"/>
          <w:sz w:val="21"/>
          <w:szCs w:val="21"/>
        </w:rPr>
      </w:pPr>
      <w:r>
        <w:rPr>
          <w:rFonts w:eastAsia="黑体" w:cs="Calibri"/>
          <w:szCs w:val="28"/>
        </w:rPr>
        <w:t>第</w:t>
      </w:r>
      <w:r>
        <w:rPr>
          <w:rFonts w:eastAsia="黑体" w:cs="Calibri" w:hint="eastAsia"/>
          <w:szCs w:val="28"/>
        </w:rPr>
        <w:t>九</w:t>
      </w:r>
      <w:r>
        <w:rPr>
          <w:rFonts w:eastAsia="黑体" w:cs="Calibri"/>
          <w:szCs w:val="28"/>
        </w:rPr>
        <w:t>条</w:t>
      </w:r>
      <w:r>
        <w:rPr>
          <w:rFonts w:eastAsia="黑体" w:cs="Calibri" w:hint="eastAsia"/>
          <w:szCs w:val="28"/>
        </w:rPr>
        <w:t xml:space="preserve"> </w:t>
      </w:r>
      <w:r>
        <w:rPr>
          <w:rFonts w:eastAsia="黑体" w:cs="Calibri"/>
          <w:szCs w:val="28"/>
        </w:rPr>
        <w:t xml:space="preserve"> </w:t>
      </w:r>
      <w:r>
        <w:rPr>
          <w:rFonts w:ascii="仿宋_GB2312" w:hAnsi="仿宋_GB2312" w:cs="仿宋_GB2312" w:hint="eastAsia"/>
          <w:szCs w:val="28"/>
        </w:rPr>
        <w:t>学会鼓励成员单位之间开展多种方式的合作，学会成员单位之间可以签订双边或多边合作协议。</w:t>
      </w:r>
    </w:p>
    <w:p w14:paraId="22912724" w14:textId="77777777" w:rsidR="0010354C" w:rsidRDefault="00000000">
      <w:pPr>
        <w:tabs>
          <w:tab w:val="left" w:pos="1980"/>
        </w:tabs>
        <w:adjustRightInd w:val="0"/>
        <w:snapToGrid w:val="0"/>
        <w:spacing w:line="576" w:lineRule="exact"/>
        <w:jc w:val="center"/>
        <w:rPr>
          <w:rFonts w:ascii="黑体" w:eastAsia="黑体" w:hAnsi="黑体" w:cs="黑体"/>
          <w:szCs w:val="28"/>
        </w:rPr>
      </w:pPr>
      <w:r>
        <w:rPr>
          <w:rFonts w:ascii="黑体" w:eastAsia="黑体" w:hAnsi="黑体" w:cs="黑体" w:hint="eastAsia"/>
          <w:szCs w:val="28"/>
        </w:rPr>
        <w:t>第四章  加入与退出</w:t>
      </w:r>
    </w:p>
    <w:p w14:paraId="35975563" w14:textId="77777777" w:rsidR="0010354C" w:rsidRDefault="00000000">
      <w:pPr>
        <w:tabs>
          <w:tab w:val="left" w:pos="1980"/>
        </w:tabs>
        <w:adjustRightInd w:val="0"/>
        <w:snapToGrid w:val="0"/>
        <w:spacing w:line="576" w:lineRule="exact"/>
        <w:ind w:firstLineChars="200" w:firstLine="640"/>
        <w:rPr>
          <w:rFonts w:ascii="仿宋_GB2312" w:hAnsi="仿宋_GB2312" w:cs="仿宋_GB2312"/>
          <w:szCs w:val="28"/>
        </w:rPr>
      </w:pPr>
      <w:r>
        <w:rPr>
          <w:rFonts w:eastAsia="黑体" w:cs="Calibri" w:hint="eastAsia"/>
          <w:szCs w:val="28"/>
        </w:rPr>
        <w:t>第十条</w:t>
      </w:r>
      <w:r>
        <w:rPr>
          <w:rFonts w:ascii="仿宋_GB2312" w:hAnsi="仿宋_GB2312" w:cs="仿宋_GB2312" w:hint="eastAsia"/>
          <w:szCs w:val="28"/>
        </w:rPr>
        <w:t xml:space="preserve">  新学会成员由学会理事会成员邀请或者推荐，须经理事会表决通过，无需缴纳会费。</w:t>
      </w:r>
    </w:p>
    <w:p w14:paraId="09B3917B" w14:textId="77777777" w:rsidR="0010354C" w:rsidRDefault="00000000">
      <w:pPr>
        <w:tabs>
          <w:tab w:val="left" w:pos="1980"/>
        </w:tabs>
        <w:adjustRightInd w:val="0"/>
        <w:snapToGrid w:val="0"/>
        <w:spacing w:line="576" w:lineRule="exact"/>
        <w:ind w:firstLineChars="200" w:firstLine="640"/>
        <w:rPr>
          <w:rFonts w:ascii="仿宋_GB2312" w:hAnsi="仿宋_GB2312" w:cs="仿宋_GB2312"/>
          <w:szCs w:val="28"/>
        </w:rPr>
      </w:pPr>
      <w:r>
        <w:rPr>
          <w:rFonts w:eastAsia="黑体" w:cs="Calibri" w:hint="eastAsia"/>
          <w:szCs w:val="28"/>
        </w:rPr>
        <w:t>第十一条</w:t>
      </w:r>
      <w:r>
        <w:rPr>
          <w:rFonts w:ascii="仿宋_GB2312" w:hAnsi="仿宋_GB2312" w:cs="仿宋_GB2312" w:hint="eastAsia"/>
          <w:szCs w:val="28"/>
        </w:rPr>
        <w:t xml:space="preserve"> </w:t>
      </w:r>
      <w:r>
        <w:rPr>
          <w:rFonts w:ascii="仿宋_GB2312" w:hAnsi="仿宋_GB2312" w:cs="仿宋_GB2312"/>
          <w:szCs w:val="28"/>
        </w:rPr>
        <w:t xml:space="preserve"> </w:t>
      </w:r>
      <w:r>
        <w:rPr>
          <w:rFonts w:ascii="仿宋_GB2312" w:hAnsi="仿宋_GB2312" w:cs="仿宋_GB2312" w:hint="eastAsia"/>
          <w:szCs w:val="28"/>
        </w:rPr>
        <w:t>学会成员可申请退出学会。</w:t>
      </w:r>
    </w:p>
    <w:p w14:paraId="48E0DF58" w14:textId="77777777" w:rsidR="0010354C" w:rsidRDefault="00000000">
      <w:pPr>
        <w:tabs>
          <w:tab w:val="left" w:pos="1980"/>
        </w:tabs>
        <w:adjustRightInd w:val="0"/>
        <w:snapToGrid w:val="0"/>
        <w:spacing w:line="576" w:lineRule="exact"/>
        <w:ind w:firstLineChars="200" w:firstLine="640"/>
        <w:rPr>
          <w:rFonts w:ascii="仿宋_GB2312" w:hAnsi="仿宋_GB2312" w:cs="仿宋_GB2312"/>
          <w:szCs w:val="28"/>
        </w:rPr>
      </w:pPr>
      <w:r>
        <w:rPr>
          <w:rFonts w:eastAsia="黑体" w:cs="Calibri"/>
          <w:szCs w:val="28"/>
        </w:rPr>
        <w:t>第十</w:t>
      </w:r>
      <w:r>
        <w:rPr>
          <w:rFonts w:eastAsia="黑体" w:cs="Calibri" w:hint="eastAsia"/>
          <w:szCs w:val="28"/>
        </w:rPr>
        <w:t>二</w:t>
      </w:r>
      <w:r>
        <w:rPr>
          <w:rFonts w:eastAsia="黑体" w:cs="Calibri"/>
          <w:szCs w:val="28"/>
        </w:rPr>
        <w:t>条</w:t>
      </w:r>
      <w:r>
        <w:rPr>
          <w:rFonts w:eastAsia="黑体" w:cs="Calibri" w:hint="eastAsia"/>
          <w:szCs w:val="28"/>
        </w:rPr>
        <w:t xml:space="preserve"> </w:t>
      </w:r>
      <w:r>
        <w:rPr>
          <w:rFonts w:cs="Calibri"/>
          <w:szCs w:val="28"/>
        </w:rPr>
        <w:t xml:space="preserve"> </w:t>
      </w:r>
      <w:r>
        <w:rPr>
          <w:rFonts w:ascii="仿宋_GB2312" w:hAnsi="仿宋_GB2312" w:cs="仿宋_GB2312" w:hint="eastAsia"/>
          <w:szCs w:val="28"/>
        </w:rPr>
        <w:t>学会成员违反本章程，经理事会表决通过后，取消其学会成员资格。</w:t>
      </w:r>
    </w:p>
    <w:p w14:paraId="75E50DA1" w14:textId="77777777" w:rsidR="0010354C" w:rsidRDefault="00000000">
      <w:pPr>
        <w:tabs>
          <w:tab w:val="left" w:pos="1980"/>
        </w:tabs>
        <w:adjustRightInd w:val="0"/>
        <w:snapToGrid w:val="0"/>
        <w:spacing w:line="576" w:lineRule="exact"/>
        <w:jc w:val="center"/>
        <w:rPr>
          <w:rFonts w:ascii="黑体" w:eastAsia="黑体" w:hAnsi="黑体" w:cs="黑体"/>
          <w:szCs w:val="28"/>
        </w:rPr>
      </w:pPr>
      <w:r>
        <w:rPr>
          <w:rFonts w:ascii="黑体" w:eastAsia="黑体" w:hAnsi="黑体" w:cs="黑体" w:hint="eastAsia"/>
          <w:szCs w:val="28"/>
        </w:rPr>
        <w:t>第五章  权利和义务</w:t>
      </w:r>
    </w:p>
    <w:p w14:paraId="6F48D172" w14:textId="77777777" w:rsidR="0010354C" w:rsidRDefault="00000000">
      <w:pPr>
        <w:widowControl/>
        <w:shd w:val="clear" w:color="auto" w:fill="FFFFFF"/>
        <w:spacing w:after="158"/>
        <w:ind w:firstLineChars="200" w:firstLine="640"/>
        <w:jc w:val="left"/>
        <w:rPr>
          <w:rFonts w:ascii="Helvetica" w:hAnsi="Helvetica" w:cs="宋体"/>
          <w:kern w:val="0"/>
          <w:sz w:val="21"/>
          <w:szCs w:val="21"/>
        </w:rPr>
      </w:pPr>
      <w:r>
        <w:rPr>
          <w:rFonts w:eastAsia="黑体" w:cs="Calibri"/>
          <w:szCs w:val="28"/>
        </w:rPr>
        <w:t>第</w:t>
      </w:r>
      <w:r>
        <w:rPr>
          <w:rFonts w:eastAsia="黑体" w:cs="Calibri" w:hint="eastAsia"/>
          <w:szCs w:val="28"/>
        </w:rPr>
        <w:t>十三</w:t>
      </w:r>
      <w:r>
        <w:rPr>
          <w:rFonts w:eastAsia="黑体" w:cs="Calibri"/>
          <w:szCs w:val="28"/>
        </w:rPr>
        <w:t>条</w:t>
      </w:r>
      <w:r>
        <w:rPr>
          <w:rFonts w:eastAsia="黑体" w:cs="Calibri" w:hint="eastAsia"/>
          <w:szCs w:val="28"/>
        </w:rPr>
        <w:t xml:space="preserve"> </w:t>
      </w:r>
      <w:r>
        <w:rPr>
          <w:rFonts w:eastAsia="黑体" w:cs="Calibri"/>
          <w:szCs w:val="28"/>
        </w:rPr>
        <w:t xml:space="preserve"> </w:t>
      </w:r>
      <w:r>
        <w:rPr>
          <w:rFonts w:ascii="仿宋_GB2312" w:hAnsi="仿宋_GB2312" w:cs="仿宋_GB2312" w:hint="eastAsia"/>
          <w:szCs w:val="28"/>
        </w:rPr>
        <w:t>学会成员享有以下基本权利：</w:t>
      </w:r>
    </w:p>
    <w:p w14:paraId="5797FB46" w14:textId="77777777" w:rsidR="0010354C" w:rsidRDefault="00000000">
      <w:pPr>
        <w:widowControl/>
        <w:shd w:val="clear" w:color="auto" w:fill="FFFFFF"/>
        <w:spacing w:after="158"/>
        <w:ind w:leftChars="300" w:left="960"/>
        <w:jc w:val="left"/>
        <w:rPr>
          <w:rFonts w:ascii="仿宋_GB2312" w:hAnsi="仿宋_GB2312" w:cs="仿宋_GB2312"/>
          <w:szCs w:val="28"/>
        </w:rPr>
      </w:pPr>
      <w:r>
        <w:rPr>
          <w:rFonts w:ascii="仿宋_GB2312" w:hAnsi="仿宋_GB2312" w:cs="仿宋_GB2312"/>
          <w:szCs w:val="28"/>
        </w:rPr>
        <w:t>（一）参与学会各项活动；</w:t>
      </w:r>
    </w:p>
    <w:p w14:paraId="7C8F85D1" w14:textId="77777777" w:rsidR="0010354C" w:rsidRDefault="00000000">
      <w:pPr>
        <w:widowControl/>
        <w:shd w:val="clear" w:color="auto" w:fill="FFFFFF"/>
        <w:spacing w:after="158"/>
        <w:ind w:leftChars="300" w:left="960"/>
        <w:jc w:val="left"/>
        <w:rPr>
          <w:rFonts w:ascii="仿宋_GB2312" w:hAnsi="仿宋_GB2312" w:cs="仿宋_GB2312"/>
          <w:szCs w:val="28"/>
        </w:rPr>
      </w:pPr>
      <w:r>
        <w:rPr>
          <w:rFonts w:ascii="仿宋_GB2312" w:hAnsi="仿宋_GB2312" w:cs="仿宋_GB2312"/>
          <w:szCs w:val="28"/>
        </w:rPr>
        <w:t>（二）对学会工作提出意见与建议；</w:t>
      </w:r>
    </w:p>
    <w:p w14:paraId="290D9784" w14:textId="77777777" w:rsidR="0010354C" w:rsidRDefault="00000000">
      <w:pPr>
        <w:widowControl/>
        <w:shd w:val="clear" w:color="auto" w:fill="FFFFFF"/>
        <w:spacing w:after="158"/>
        <w:ind w:leftChars="300" w:left="960"/>
        <w:jc w:val="left"/>
        <w:rPr>
          <w:rFonts w:ascii="仿宋_GB2312" w:hAnsi="仿宋_GB2312" w:cs="仿宋_GB2312"/>
          <w:szCs w:val="28"/>
        </w:rPr>
      </w:pPr>
      <w:r>
        <w:rPr>
          <w:rFonts w:ascii="仿宋_GB2312" w:hAnsi="仿宋_GB2312" w:cs="仿宋_GB2312"/>
          <w:szCs w:val="28"/>
        </w:rPr>
        <w:t>（三）监督学会工作；</w:t>
      </w:r>
    </w:p>
    <w:p w14:paraId="097A6EB6" w14:textId="77777777" w:rsidR="0010354C" w:rsidRDefault="00000000">
      <w:pPr>
        <w:widowControl/>
        <w:shd w:val="clear" w:color="auto" w:fill="FFFFFF"/>
        <w:spacing w:after="158"/>
        <w:ind w:leftChars="300" w:left="960"/>
        <w:jc w:val="left"/>
        <w:rPr>
          <w:rFonts w:ascii="仿宋_GB2312" w:hAnsi="仿宋_GB2312" w:cs="仿宋_GB2312"/>
          <w:szCs w:val="28"/>
        </w:rPr>
      </w:pPr>
      <w:r>
        <w:rPr>
          <w:rFonts w:ascii="仿宋_GB2312" w:hAnsi="仿宋_GB2312" w:cs="仿宋_GB2312"/>
          <w:szCs w:val="28"/>
        </w:rPr>
        <w:lastRenderedPageBreak/>
        <w:t>（四）其他符合学会章程规定的权利。</w:t>
      </w:r>
    </w:p>
    <w:p w14:paraId="38F5E1BB" w14:textId="77777777" w:rsidR="0010354C" w:rsidRDefault="00000000">
      <w:pPr>
        <w:widowControl/>
        <w:shd w:val="clear" w:color="auto" w:fill="FFFFFF"/>
        <w:spacing w:after="158"/>
        <w:ind w:firstLineChars="200" w:firstLine="640"/>
        <w:jc w:val="left"/>
        <w:rPr>
          <w:rFonts w:ascii="仿宋_GB2312" w:hAnsi="仿宋_GB2312" w:cs="仿宋_GB2312"/>
          <w:szCs w:val="28"/>
        </w:rPr>
      </w:pPr>
      <w:r>
        <w:rPr>
          <w:rFonts w:eastAsia="黑体" w:cs="Calibri"/>
          <w:szCs w:val="28"/>
        </w:rPr>
        <w:t>第</w:t>
      </w:r>
      <w:r>
        <w:rPr>
          <w:rFonts w:eastAsia="黑体" w:cs="Calibri" w:hint="eastAsia"/>
          <w:szCs w:val="28"/>
        </w:rPr>
        <w:t>十四</w:t>
      </w:r>
      <w:r>
        <w:rPr>
          <w:rFonts w:eastAsia="黑体" w:cs="Calibri"/>
          <w:szCs w:val="28"/>
        </w:rPr>
        <w:t>条</w:t>
      </w:r>
      <w:r>
        <w:rPr>
          <w:rFonts w:eastAsia="黑体" w:cs="Calibri" w:hint="eastAsia"/>
          <w:szCs w:val="28"/>
        </w:rPr>
        <w:t xml:space="preserve"> </w:t>
      </w:r>
      <w:r>
        <w:rPr>
          <w:rFonts w:eastAsia="黑体" w:cs="Calibri"/>
          <w:szCs w:val="28"/>
        </w:rPr>
        <w:t xml:space="preserve"> </w:t>
      </w:r>
      <w:r>
        <w:rPr>
          <w:rFonts w:ascii="仿宋_GB2312" w:hAnsi="仿宋_GB2312" w:cs="仿宋_GB2312" w:hint="eastAsia"/>
          <w:szCs w:val="28"/>
        </w:rPr>
        <w:t>学会成员应履行下列基本义务：</w:t>
      </w:r>
    </w:p>
    <w:p w14:paraId="4BE1A3D1" w14:textId="77777777" w:rsidR="0010354C" w:rsidRDefault="00000000">
      <w:pPr>
        <w:widowControl/>
        <w:shd w:val="clear" w:color="auto" w:fill="FFFFFF"/>
        <w:spacing w:after="158"/>
        <w:ind w:leftChars="300" w:left="960"/>
        <w:jc w:val="left"/>
        <w:rPr>
          <w:rFonts w:ascii="仿宋_GB2312" w:hAnsi="仿宋_GB2312" w:cs="仿宋_GB2312"/>
          <w:szCs w:val="28"/>
        </w:rPr>
      </w:pPr>
      <w:r>
        <w:rPr>
          <w:rFonts w:ascii="仿宋_GB2312" w:hAnsi="仿宋_GB2312" w:cs="仿宋_GB2312"/>
          <w:szCs w:val="28"/>
        </w:rPr>
        <w:t>（一）遵守学会章程，维护学会的合法权益；</w:t>
      </w:r>
    </w:p>
    <w:p w14:paraId="2A565D72" w14:textId="77777777" w:rsidR="0010354C" w:rsidRDefault="00000000">
      <w:pPr>
        <w:widowControl/>
        <w:shd w:val="clear" w:color="auto" w:fill="FFFFFF"/>
        <w:spacing w:after="158"/>
        <w:ind w:leftChars="300" w:left="960"/>
        <w:jc w:val="left"/>
        <w:rPr>
          <w:rFonts w:ascii="仿宋_GB2312" w:hAnsi="仿宋_GB2312" w:cs="仿宋_GB2312"/>
          <w:szCs w:val="28"/>
        </w:rPr>
      </w:pPr>
      <w:r>
        <w:rPr>
          <w:rFonts w:ascii="仿宋_GB2312" w:hAnsi="仿宋_GB2312" w:cs="仿宋_GB2312"/>
          <w:szCs w:val="28"/>
        </w:rPr>
        <w:t>（二）执行理事会决议；</w:t>
      </w:r>
    </w:p>
    <w:p w14:paraId="4E4BB40E" w14:textId="77777777" w:rsidR="0010354C" w:rsidRDefault="00000000">
      <w:pPr>
        <w:widowControl/>
        <w:shd w:val="clear" w:color="auto" w:fill="FFFFFF"/>
        <w:spacing w:after="158"/>
        <w:ind w:leftChars="300" w:left="960"/>
        <w:jc w:val="left"/>
        <w:rPr>
          <w:rFonts w:ascii="仿宋_GB2312" w:hAnsi="仿宋_GB2312" w:cs="仿宋_GB2312"/>
          <w:szCs w:val="28"/>
        </w:rPr>
      </w:pPr>
      <w:r>
        <w:rPr>
          <w:rFonts w:ascii="仿宋_GB2312" w:hAnsi="仿宋_GB2312" w:cs="仿宋_GB2312"/>
          <w:szCs w:val="28"/>
        </w:rPr>
        <w:t>（三）配合学会秘书处工作，承担其他事项。</w:t>
      </w:r>
    </w:p>
    <w:p w14:paraId="49476E87" w14:textId="77777777" w:rsidR="0010354C" w:rsidRDefault="00000000">
      <w:pPr>
        <w:tabs>
          <w:tab w:val="left" w:pos="1980"/>
        </w:tabs>
        <w:adjustRightInd w:val="0"/>
        <w:snapToGrid w:val="0"/>
        <w:spacing w:line="576" w:lineRule="exact"/>
        <w:jc w:val="center"/>
        <w:rPr>
          <w:rFonts w:ascii="黑体" w:eastAsia="黑体" w:hAnsi="黑体" w:cs="黑体"/>
          <w:szCs w:val="28"/>
        </w:rPr>
      </w:pPr>
      <w:r>
        <w:rPr>
          <w:rFonts w:ascii="黑体" w:eastAsia="黑体" w:hAnsi="黑体" w:cs="黑体" w:hint="eastAsia"/>
          <w:szCs w:val="28"/>
        </w:rPr>
        <w:t>第六章 财务资产管理</w:t>
      </w:r>
    </w:p>
    <w:p w14:paraId="54680B08" w14:textId="77777777" w:rsidR="0010354C" w:rsidRDefault="00000000">
      <w:pPr>
        <w:tabs>
          <w:tab w:val="left" w:pos="1980"/>
        </w:tabs>
        <w:adjustRightInd w:val="0"/>
        <w:snapToGrid w:val="0"/>
        <w:spacing w:line="576" w:lineRule="exact"/>
        <w:ind w:firstLineChars="200" w:firstLine="640"/>
        <w:rPr>
          <w:rFonts w:ascii="仿宋_GB2312" w:hAnsi="仿宋_GB2312" w:cs="仿宋_GB2312"/>
          <w:szCs w:val="28"/>
        </w:rPr>
      </w:pPr>
      <w:r>
        <w:rPr>
          <w:rFonts w:eastAsia="黑体" w:cs="Calibri" w:hint="eastAsia"/>
          <w:szCs w:val="28"/>
        </w:rPr>
        <w:t>第十五条</w:t>
      </w:r>
      <w:r>
        <w:rPr>
          <w:rFonts w:ascii="仿宋_GB2312" w:hAnsi="仿宋_GB2312" w:cs="仿宋_GB2312" w:hint="eastAsia"/>
          <w:szCs w:val="28"/>
        </w:rPr>
        <w:t xml:space="preserve"> 学会作为非营利性组织，经费来源于：（1）企业或个人的赞助；（2）捐赠；（3）政府资助；（4）公益基金；（5）由活动发起单位或者联合参与单位协商自筹的活动经费。</w:t>
      </w:r>
    </w:p>
    <w:p w14:paraId="367C1184" w14:textId="77777777" w:rsidR="0010354C" w:rsidRDefault="00000000">
      <w:pPr>
        <w:tabs>
          <w:tab w:val="left" w:pos="1980"/>
        </w:tabs>
        <w:adjustRightInd w:val="0"/>
        <w:snapToGrid w:val="0"/>
        <w:spacing w:line="576" w:lineRule="exact"/>
        <w:ind w:firstLineChars="200" w:firstLine="640"/>
        <w:rPr>
          <w:rFonts w:ascii="仿宋_GB2312" w:hAnsi="仿宋_GB2312" w:cs="仿宋_GB2312"/>
          <w:szCs w:val="28"/>
        </w:rPr>
      </w:pPr>
      <w:r>
        <w:rPr>
          <w:rFonts w:eastAsia="黑体" w:cs="Calibri" w:hint="eastAsia"/>
          <w:szCs w:val="28"/>
        </w:rPr>
        <w:t>第十六条</w:t>
      </w:r>
      <w:r>
        <w:rPr>
          <w:rFonts w:eastAsia="黑体" w:cs="Calibri" w:hint="eastAsia"/>
          <w:szCs w:val="28"/>
        </w:rPr>
        <w:t xml:space="preserve"> </w:t>
      </w:r>
      <w:r>
        <w:rPr>
          <w:rFonts w:ascii="仿宋_GB2312" w:hAnsi="仿宋_GB2312" w:cs="仿宋_GB2312" w:hint="eastAsia"/>
          <w:szCs w:val="28"/>
        </w:rPr>
        <w:t>学会的经费使用以服务会员、推动学科发展、提高学会综合实力和社会影响力为出发点，坚持公正、公平、透明、规范的原则，保证资金的合理运用和最大限度的效益。学会的经费主要用于：（1）学会召开年度学术交流会议、学术报告会、专业讨论会、理事会等。会议费用主要包括线下活动中所需的租赁场地、组织差旅和住宿、提供交通和餐饮等支出；（2）</w:t>
      </w:r>
      <w:bookmarkStart w:id="3" w:name="_Hlk128144032"/>
      <w:r>
        <w:rPr>
          <w:rFonts w:ascii="仿宋_GB2312" w:hAnsi="仿宋_GB2312" w:cs="仿宋_GB2312" w:hint="eastAsia"/>
          <w:szCs w:val="28"/>
        </w:rPr>
        <w:t>专职人员及临时聘请人员的薪资、保险和福利待遇；</w:t>
      </w:r>
      <w:bookmarkEnd w:id="3"/>
      <w:r>
        <w:rPr>
          <w:rFonts w:ascii="仿宋_GB2312" w:hAnsi="仿宋_GB2312" w:cs="仿宋_GB2312" w:hint="eastAsia"/>
          <w:szCs w:val="28"/>
        </w:rPr>
        <w:t>（3）特别专家邀请报告的出场费用；（4）开展经管理部分批准举办的科学普及宣传活动的支出；（5）出版经有关部门批准出版的学术期刊、书籍、学术报告过程中产生的编辑、排版、印刷、发行等费。</w:t>
      </w:r>
      <w:bookmarkStart w:id="4" w:name="_Hlk128143932"/>
      <w:r>
        <w:rPr>
          <w:rFonts w:ascii="仿宋_GB2312" w:hAnsi="仿宋_GB2312" w:cs="仿宋_GB2312" w:hint="eastAsia"/>
          <w:szCs w:val="28"/>
        </w:rPr>
        <w:t>相关费用支出严格参照当地平均水平及政府部门的相关规定执行。</w:t>
      </w:r>
      <w:bookmarkEnd w:id="4"/>
    </w:p>
    <w:p w14:paraId="50B8C61A" w14:textId="77777777" w:rsidR="0010354C" w:rsidRDefault="00000000">
      <w:pPr>
        <w:tabs>
          <w:tab w:val="left" w:pos="1980"/>
        </w:tabs>
        <w:adjustRightInd w:val="0"/>
        <w:snapToGrid w:val="0"/>
        <w:spacing w:line="576" w:lineRule="exact"/>
        <w:ind w:firstLineChars="200" w:firstLine="640"/>
        <w:rPr>
          <w:rFonts w:ascii="仿宋_GB2312" w:hAnsi="仿宋_GB2312" w:cs="仿宋_GB2312"/>
          <w:szCs w:val="28"/>
        </w:rPr>
      </w:pPr>
      <w:r>
        <w:rPr>
          <w:rFonts w:eastAsia="黑体" w:cs="Calibri" w:hint="eastAsia"/>
          <w:szCs w:val="28"/>
        </w:rPr>
        <w:lastRenderedPageBreak/>
        <w:t>第十七条</w:t>
      </w:r>
      <w:r>
        <w:rPr>
          <w:rFonts w:eastAsia="黑体" w:cs="Calibri" w:hint="eastAsia"/>
          <w:szCs w:val="28"/>
        </w:rPr>
        <w:t xml:space="preserve"> </w:t>
      </w:r>
      <w:r>
        <w:rPr>
          <w:rFonts w:ascii="仿宋_GB2312" w:hAnsi="仿宋_GB2312" w:cs="仿宋_GB2312" w:hint="eastAsia"/>
          <w:szCs w:val="28"/>
        </w:rPr>
        <w:t>学会的资产管理严格执行政府规定的财务管理制度，接受学会成员的监督。实行专人负责、预算管理、科学决策、定期报告、公开公示等制度，确保经费使用的安全、合理和有效。</w:t>
      </w:r>
    </w:p>
    <w:p w14:paraId="5B94A26B" w14:textId="77777777" w:rsidR="0010354C" w:rsidRDefault="00000000">
      <w:pPr>
        <w:tabs>
          <w:tab w:val="left" w:pos="1980"/>
        </w:tabs>
        <w:adjustRightInd w:val="0"/>
        <w:snapToGrid w:val="0"/>
        <w:spacing w:line="576" w:lineRule="exact"/>
        <w:ind w:firstLineChars="200" w:firstLine="640"/>
        <w:rPr>
          <w:rFonts w:ascii="仿宋_GB2312" w:hAnsi="仿宋_GB2312" w:cs="仿宋_GB2312"/>
          <w:szCs w:val="28"/>
        </w:rPr>
      </w:pPr>
      <w:r>
        <w:rPr>
          <w:rFonts w:eastAsia="黑体" w:cs="Calibri" w:hint="eastAsia"/>
          <w:szCs w:val="28"/>
        </w:rPr>
        <w:t>第十八条</w:t>
      </w:r>
      <w:r>
        <w:rPr>
          <w:rFonts w:eastAsia="黑体" w:cs="Calibri" w:hint="eastAsia"/>
          <w:szCs w:val="28"/>
        </w:rPr>
        <w:t xml:space="preserve"> </w:t>
      </w:r>
      <w:r>
        <w:rPr>
          <w:rFonts w:ascii="仿宋_GB2312" w:hAnsi="仿宋_GB2312" w:cs="仿宋_GB2312" w:hint="eastAsia"/>
          <w:szCs w:val="28"/>
        </w:rPr>
        <w:t>学会的经费使用应经过预算编制、审批、管理、执行、验收等程序，并应及时、准确地做好账务记录和报告。</w:t>
      </w:r>
    </w:p>
    <w:p w14:paraId="7027CDF1" w14:textId="77777777" w:rsidR="0010354C" w:rsidRDefault="00000000">
      <w:pPr>
        <w:tabs>
          <w:tab w:val="left" w:pos="1980"/>
        </w:tabs>
        <w:adjustRightInd w:val="0"/>
        <w:snapToGrid w:val="0"/>
        <w:spacing w:line="576" w:lineRule="exact"/>
        <w:ind w:firstLineChars="200" w:firstLine="640"/>
        <w:rPr>
          <w:rFonts w:ascii="仿宋_GB2312" w:hAnsi="仿宋_GB2312" w:cs="仿宋_GB2312"/>
          <w:szCs w:val="28"/>
        </w:rPr>
      </w:pPr>
      <w:r>
        <w:rPr>
          <w:rFonts w:eastAsia="黑体" w:cs="Calibri" w:hint="eastAsia"/>
          <w:szCs w:val="28"/>
        </w:rPr>
        <w:t>第十九条</w:t>
      </w:r>
      <w:r>
        <w:rPr>
          <w:rFonts w:ascii="仿宋_GB2312" w:hAnsi="仿宋_GB2312" w:cs="仿宋_GB2312" w:hint="eastAsia"/>
          <w:szCs w:val="28"/>
        </w:rPr>
        <w:t xml:space="preserve"> 学会的合法财产受法律保护，任何组织和个人不得侵占、私分和挪用。换届或更换法定代表人之前必须进行财务审计。</w:t>
      </w:r>
    </w:p>
    <w:p w14:paraId="4214860B" w14:textId="77777777" w:rsidR="0010354C" w:rsidRDefault="00000000">
      <w:pPr>
        <w:widowControl/>
        <w:shd w:val="clear" w:color="auto" w:fill="FFFFFF"/>
        <w:spacing w:before="150" w:line="552" w:lineRule="atLeast"/>
        <w:ind w:firstLine="600"/>
        <w:rPr>
          <w:rFonts w:ascii="Arial" w:eastAsia="宋体" w:hAnsi="Arial" w:cs="Arial"/>
          <w:kern w:val="0"/>
          <w:sz w:val="23"/>
          <w:szCs w:val="23"/>
        </w:rPr>
      </w:pPr>
      <w:r>
        <w:rPr>
          <w:rFonts w:eastAsia="黑体" w:cs="Calibri"/>
          <w:szCs w:val="28"/>
        </w:rPr>
        <w:t>第</w:t>
      </w:r>
      <w:r>
        <w:rPr>
          <w:rFonts w:eastAsia="黑体" w:cs="Calibri" w:hint="eastAsia"/>
          <w:szCs w:val="28"/>
        </w:rPr>
        <w:t>二十</w:t>
      </w:r>
      <w:r>
        <w:rPr>
          <w:rFonts w:eastAsia="黑体" w:cs="Calibri"/>
          <w:szCs w:val="28"/>
        </w:rPr>
        <w:t>条</w:t>
      </w:r>
      <w:r>
        <w:rPr>
          <w:rFonts w:eastAsia="黑体" w:cs="Calibri"/>
          <w:szCs w:val="28"/>
        </w:rPr>
        <w:t> </w:t>
      </w:r>
      <w:r>
        <w:rPr>
          <w:rFonts w:ascii="仿宋_GB2312" w:hAnsi="仿宋_GB2312" w:cs="仿宋_GB2312"/>
          <w:szCs w:val="28"/>
        </w:rPr>
        <w:t>本</w:t>
      </w:r>
      <w:r>
        <w:rPr>
          <w:rFonts w:ascii="仿宋_GB2312" w:hAnsi="仿宋_GB2312" w:cs="仿宋_GB2312" w:hint="eastAsia"/>
          <w:szCs w:val="28"/>
        </w:rPr>
        <w:t>学会</w:t>
      </w:r>
      <w:r>
        <w:rPr>
          <w:rFonts w:ascii="仿宋_GB2312" w:hAnsi="仿宋_GB2312" w:cs="仿宋_GB2312"/>
          <w:szCs w:val="28"/>
        </w:rPr>
        <w:t>终止前，在</w:t>
      </w:r>
      <w:r>
        <w:rPr>
          <w:rFonts w:ascii="仿宋_GB2312" w:hAnsi="仿宋_GB2312" w:cs="仿宋_GB2312" w:hint="eastAsia"/>
          <w:szCs w:val="28"/>
        </w:rPr>
        <w:t>相关</w:t>
      </w:r>
      <w:r>
        <w:rPr>
          <w:rFonts w:ascii="仿宋_GB2312" w:hAnsi="仿宋_GB2312" w:cs="仿宋_GB2312"/>
          <w:szCs w:val="28"/>
        </w:rPr>
        <w:t>主管单位及有关</w:t>
      </w:r>
      <w:r>
        <w:rPr>
          <w:rFonts w:ascii="仿宋_GB2312" w:hAnsi="仿宋_GB2312" w:cs="仿宋_GB2312" w:hint="eastAsia"/>
          <w:szCs w:val="28"/>
        </w:rPr>
        <w:t>机构</w:t>
      </w:r>
      <w:r>
        <w:rPr>
          <w:rFonts w:ascii="仿宋_GB2312" w:hAnsi="仿宋_GB2312" w:cs="仿宋_GB2312"/>
          <w:szCs w:val="28"/>
        </w:rPr>
        <w:t>指导下成立清算组织，清理债权债务，处理善后事宜。清算期间，不开展清算以外的活动。</w:t>
      </w:r>
    </w:p>
    <w:p w14:paraId="286738A0" w14:textId="77777777" w:rsidR="0010354C" w:rsidRDefault="00000000">
      <w:pPr>
        <w:widowControl/>
        <w:shd w:val="clear" w:color="auto" w:fill="FFFFFF"/>
        <w:spacing w:before="150" w:line="552" w:lineRule="atLeast"/>
        <w:ind w:firstLine="600"/>
        <w:rPr>
          <w:rFonts w:ascii="Arial" w:eastAsia="宋体" w:hAnsi="Arial" w:cs="Arial"/>
          <w:kern w:val="0"/>
          <w:sz w:val="23"/>
          <w:szCs w:val="23"/>
        </w:rPr>
      </w:pPr>
      <w:r>
        <w:rPr>
          <w:rFonts w:eastAsia="黑体" w:cs="Calibri"/>
          <w:szCs w:val="28"/>
        </w:rPr>
        <w:t>第</w:t>
      </w:r>
      <w:r>
        <w:rPr>
          <w:rFonts w:eastAsia="黑体" w:cs="Calibri" w:hint="eastAsia"/>
          <w:szCs w:val="28"/>
        </w:rPr>
        <w:t>二十一</w:t>
      </w:r>
      <w:r>
        <w:rPr>
          <w:rFonts w:eastAsia="黑体" w:cs="Calibri"/>
          <w:szCs w:val="28"/>
        </w:rPr>
        <w:t>条</w:t>
      </w:r>
      <w:r>
        <w:rPr>
          <w:rFonts w:eastAsia="黑体" w:cs="Calibri"/>
          <w:szCs w:val="28"/>
        </w:rPr>
        <w:t> </w:t>
      </w:r>
      <w:r>
        <w:rPr>
          <w:rFonts w:ascii="仿宋_GB2312" w:hAnsi="仿宋_GB2312" w:cs="仿宋_GB2312"/>
          <w:szCs w:val="28"/>
        </w:rPr>
        <w:t>本</w:t>
      </w:r>
      <w:r>
        <w:rPr>
          <w:rFonts w:ascii="仿宋_GB2312" w:hAnsi="仿宋_GB2312" w:cs="仿宋_GB2312" w:hint="eastAsia"/>
          <w:szCs w:val="28"/>
        </w:rPr>
        <w:t>学会</w:t>
      </w:r>
      <w:r>
        <w:rPr>
          <w:rFonts w:ascii="仿宋_GB2312" w:hAnsi="仿宋_GB2312" w:cs="仿宋_GB2312"/>
          <w:szCs w:val="28"/>
        </w:rPr>
        <w:t>终止后的剩余财产，按照有关规定，用于发展与本团体宗旨相关的事业。</w:t>
      </w:r>
    </w:p>
    <w:p w14:paraId="1AF429CB" w14:textId="77777777" w:rsidR="0010354C" w:rsidRDefault="00000000">
      <w:pPr>
        <w:pStyle w:val="21"/>
        <w:ind w:firstLine="640"/>
        <w:jc w:val="center"/>
      </w:pPr>
      <w:r>
        <w:rPr>
          <w:rFonts w:ascii="黑体" w:eastAsia="黑体" w:hAnsi="黑体" w:cs="黑体" w:hint="eastAsia"/>
          <w:sz w:val="32"/>
          <w:szCs w:val="28"/>
        </w:rPr>
        <w:t>第七章  附则</w:t>
      </w:r>
    </w:p>
    <w:p w14:paraId="23F41828" w14:textId="77777777" w:rsidR="0010354C" w:rsidRDefault="00000000">
      <w:pPr>
        <w:tabs>
          <w:tab w:val="left" w:pos="1980"/>
        </w:tabs>
        <w:adjustRightInd w:val="0"/>
        <w:snapToGrid w:val="0"/>
        <w:spacing w:line="576" w:lineRule="exact"/>
        <w:ind w:firstLineChars="200" w:firstLine="640"/>
        <w:rPr>
          <w:rFonts w:ascii="仿宋_GB2312" w:hAnsi="仿宋_GB2312" w:cs="仿宋_GB2312"/>
          <w:szCs w:val="28"/>
        </w:rPr>
      </w:pPr>
      <w:r>
        <w:rPr>
          <w:rFonts w:eastAsia="黑体" w:cs="Calibri"/>
          <w:szCs w:val="28"/>
        </w:rPr>
        <w:t>第</w:t>
      </w:r>
      <w:r>
        <w:rPr>
          <w:rFonts w:eastAsia="黑体" w:cs="Calibri" w:hint="eastAsia"/>
          <w:szCs w:val="28"/>
        </w:rPr>
        <w:t>二十二</w:t>
      </w:r>
      <w:r>
        <w:rPr>
          <w:rFonts w:eastAsia="黑体" w:cs="Calibri"/>
          <w:szCs w:val="28"/>
        </w:rPr>
        <w:t>条</w:t>
      </w:r>
      <w:r>
        <w:rPr>
          <w:rFonts w:ascii="仿宋_GB2312" w:eastAsia="黑体" w:hAnsi="仿宋_GB2312" w:cs="仿宋_GB2312" w:hint="eastAsia"/>
          <w:szCs w:val="28"/>
        </w:rPr>
        <w:t xml:space="preserve">  </w:t>
      </w:r>
      <w:r>
        <w:rPr>
          <w:rFonts w:ascii="仿宋_GB2312" w:hAnsi="仿宋_GB2312" w:cs="仿宋_GB2312"/>
          <w:szCs w:val="28"/>
        </w:rPr>
        <w:t>本章程经首届理事会审议并通过后生效。通过后的章程须向全体学会成员公布，并对所有学会成员具有同等效力。</w:t>
      </w:r>
    </w:p>
    <w:p w14:paraId="664F6DFA" w14:textId="77777777" w:rsidR="0010354C" w:rsidRDefault="00000000">
      <w:pPr>
        <w:tabs>
          <w:tab w:val="left" w:pos="1980"/>
        </w:tabs>
        <w:adjustRightInd w:val="0"/>
        <w:snapToGrid w:val="0"/>
        <w:spacing w:line="576" w:lineRule="exact"/>
        <w:ind w:firstLineChars="200" w:firstLine="640"/>
        <w:rPr>
          <w:rFonts w:ascii="仿宋_GB2312" w:hAnsi="仿宋_GB2312" w:cs="仿宋_GB2312"/>
          <w:szCs w:val="28"/>
        </w:rPr>
      </w:pPr>
      <w:r>
        <w:rPr>
          <w:rFonts w:eastAsia="黑体" w:cs="Calibri"/>
          <w:szCs w:val="28"/>
        </w:rPr>
        <w:t>第</w:t>
      </w:r>
      <w:r>
        <w:rPr>
          <w:rFonts w:eastAsia="黑体" w:cs="Calibri" w:hint="eastAsia"/>
          <w:szCs w:val="28"/>
        </w:rPr>
        <w:t>二十三</w:t>
      </w:r>
      <w:r>
        <w:rPr>
          <w:rFonts w:eastAsia="黑体" w:cs="Calibri"/>
          <w:szCs w:val="28"/>
        </w:rPr>
        <w:t>条</w:t>
      </w:r>
      <w:r>
        <w:rPr>
          <w:rFonts w:ascii="仿宋_GB2312" w:eastAsia="黑体" w:hAnsi="仿宋_GB2312" w:cs="仿宋_GB2312" w:hint="eastAsia"/>
          <w:szCs w:val="28"/>
        </w:rPr>
        <w:t xml:space="preserve">  </w:t>
      </w:r>
      <w:r>
        <w:rPr>
          <w:rFonts w:ascii="仿宋_GB2312" w:hAnsi="仿宋_GB2312" w:cs="仿宋_GB2312"/>
          <w:szCs w:val="28"/>
        </w:rPr>
        <w:t>本章程未尽事宜或有关条款的修改，由学会秘书处提出补充或修改意见草案，经学会理事会审议并通过后生效。</w:t>
      </w:r>
    </w:p>
    <w:p w14:paraId="103AF98C" w14:textId="77777777" w:rsidR="0010354C" w:rsidRDefault="00000000">
      <w:pPr>
        <w:tabs>
          <w:tab w:val="left" w:pos="1980"/>
        </w:tabs>
        <w:adjustRightInd w:val="0"/>
        <w:snapToGrid w:val="0"/>
        <w:spacing w:line="576" w:lineRule="exact"/>
        <w:ind w:firstLineChars="200" w:firstLine="640"/>
        <w:rPr>
          <w:rFonts w:ascii="仿宋_GB2312" w:hAnsi="仿宋_GB2312" w:cs="仿宋_GB2312"/>
          <w:szCs w:val="28"/>
        </w:rPr>
      </w:pPr>
      <w:r>
        <w:rPr>
          <w:rFonts w:eastAsia="黑体" w:cs="Calibri"/>
          <w:szCs w:val="28"/>
        </w:rPr>
        <w:t>第</w:t>
      </w:r>
      <w:r>
        <w:rPr>
          <w:rFonts w:eastAsia="黑体" w:cs="Calibri" w:hint="eastAsia"/>
          <w:szCs w:val="28"/>
        </w:rPr>
        <w:t>二十四</w:t>
      </w:r>
      <w:r>
        <w:rPr>
          <w:rFonts w:eastAsia="黑体" w:cs="Calibri"/>
          <w:szCs w:val="28"/>
        </w:rPr>
        <w:t>条</w:t>
      </w:r>
      <w:r>
        <w:rPr>
          <w:rFonts w:ascii="仿宋_GB2312" w:eastAsia="黑体" w:hAnsi="仿宋_GB2312" w:cs="仿宋_GB2312" w:hint="eastAsia"/>
          <w:szCs w:val="28"/>
        </w:rPr>
        <w:t xml:space="preserve">  </w:t>
      </w:r>
      <w:r>
        <w:rPr>
          <w:rFonts w:ascii="仿宋_GB2312" w:hAnsi="仿宋_GB2312" w:cs="仿宋_GB2312"/>
          <w:szCs w:val="28"/>
        </w:rPr>
        <w:t>本章程由学会理事会解释。</w:t>
      </w:r>
    </w:p>
    <w:p w14:paraId="41842EA6" w14:textId="77777777" w:rsidR="0010354C" w:rsidRDefault="0010354C">
      <w:pPr>
        <w:pStyle w:val="21"/>
        <w:ind w:firstLineChars="0" w:firstLine="0"/>
      </w:pPr>
    </w:p>
    <w:p w14:paraId="06FE7864" w14:textId="77777777" w:rsidR="0010354C" w:rsidRDefault="0010354C">
      <w:pPr>
        <w:pStyle w:val="21"/>
        <w:ind w:firstLineChars="0" w:firstLine="0"/>
      </w:pPr>
    </w:p>
    <w:p w14:paraId="6B5D3EE3" w14:textId="77777777" w:rsidR="0010354C" w:rsidRDefault="0010354C">
      <w:pPr>
        <w:pStyle w:val="21"/>
        <w:ind w:firstLineChars="0" w:firstLine="0"/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2769"/>
        <w:gridCol w:w="2768"/>
      </w:tblGrid>
      <w:tr w:rsidR="0010354C" w14:paraId="59A4FCBA" w14:textId="77777777">
        <w:tc>
          <w:tcPr>
            <w:tcW w:w="1667" w:type="pct"/>
          </w:tcPr>
          <w:p w14:paraId="73426AE5" w14:textId="77777777" w:rsidR="0010354C" w:rsidRDefault="00000000">
            <w:pPr>
              <w:pStyle w:val="21"/>
              <w:ind w:firstLineChars="0" w:firstLine="0"/>
              <w:rPr>
                <w:sz w:val="28"/>
                <w:szCs w:val="28"/>
                <w:u w:val="single"/>
              </w:rPr>
            </w:pPr>
            <w:bookmarkStart w:id="5" w:name="_Hlk128144854"/>
            <w:bookmarkStart w:id="6" w:name="_Hlk128145979"/>
            <w:r>
              <w:rPr>
                <w:rFonts w:hint="eastAsia"/>
                <w:sz w:val="28"/>
                <w:szCs w:val="28"/>
              </w:rPr>
              <w:t>干事签署：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      </w:t>
            </w:r>
          </w:p>
        </w:tc>
        <w:tc>
          <w:tcPr>
            <w:tcW w:w="1667" w:type="pct"/>
          </w:tcPr>
          <w:p w14:paraId="560BCAB3" w14:textId="77777777" w:rsidR="0010354C" w:rsidRDefault="00000000">
            <w:pPr>
              <w:pStyle w:val="21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干事签署：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1667" w:type="pct"/>
          </w:tcPr>
          <w:p w14:paraId="1D6C2A71" w14:textId="77777777" w:rsidR="0010354C" w:rsidRDefault="00000000">
            <w:pPr>
              <w:pStyle w:val="21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干事签署：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    </w:t>
            </w:r>
          </w:p>
        </w:tc>
      </w:tr>
      <w:tr w:rsidR="0010354C" w14:paraId="0134EE1A" w14:textId="77777777">
        <w:tc>
          <w:tcPr>
            <w:tcW w:w="1667" w:type="pct"/>
          </w:tcPr>
          <w:p w14:paraId="298056F2" w14:textId="1E072F60" w:rsidR="0010354C" w:rsidRDefault="00000000">
            <w:pPr>
              <w:pStyle w:val="21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干事姓名：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D1783E">
              <w:rPr>
                <w:rFonts w:hint="eastAsia"/>
                <w:sz w:val="28"/>
                <w:szCs w:val="28"/>
                <w:u w:val="single"/>
              </w:rPr>
              <w:t>王卫良</w:t>
            </w:r>
            <w:r>
              <w:rPr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1667" w:type="pct"/>
          </w:tcPr>
          <w:p w14:paraId="3B94408E" w14:textId="14B12F93" w:rsidR="0010354C" w:rsidRDefault="00000000">
            <w:pPr>
              <w:pStyle w:val="21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干事姓名：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D1783E">
              <w:rPr>
                <w:rFonts w:hint="eastAsia"/>
                <w:sz w:val="28"/>
                <w:szCs w:val="28"/>
                <w:u w:val="single"/>
              </w:rPr>
              <w:t>尚文涛</w:t>
            </w:r>
            <w:r>
              <w:rPr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1667" w:type="pct"/>
          </w:tcPr>
          <w:p w14:paraId="417D5BBB" w14:textId="6C7AC8A1" w:rsidR="0010354C" w:rsidRDefault="00000000">
            <w:pPr>
              <w:pStyle w:val="21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干事姓名：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D1783E">
              <w:rPr>
                <w:rFonts w:hint="eastAsia"/>
                <w:sz w:val="28"/>
                <w:szCs w:val="28"/>
                <w:u w:val="single"/>
              </w:rPr>
              <w:t>邱志男</w:t>
            </w:r>
            <w:r>
              <w:rPr>
                <w:sz w:val="28"/>
                <w:szCs w:val="28"/>
                <w:u w:val="single"/>
              </w:rPr>
              <w:t xml:space="preserve">       </w:t>
            </w:r>
          </w:p>
        </w:tc>
      </w:tr>
      <w:tr w:rsidR="0010354C" w14:paraId="7A6D223C" w14:textId="77777777">
        <w:tc>
          <w:tcPr>
            <w:tcW w:w="1667" w:type="pct"/>
          </w:tcPr>
          <w:p w14:paraId="669F14C3" w14:textId="6566023C" w:rsidR="0010354C" w:rsidRDefault="00000000">
            <w:pPr>
              <w:pStyle w:val="21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B0067B">
              <w:rPr>
                <w:sz w:val="28"/>
                <w:szCs w:val="28"/>
                <w:u w:val="single"/>
              </w:rPr>
              <w:t>2023-9-18</w:t>
            </w:r>
            <w:r>
              <w:rPr>
                <w:sz w:val="28"/>
                <w:szCs w:val="28"/>
                <w:u w:val="single"/>
              </w:rPr>
              <w:t xml:space="preserve">          </w:t>
            </w:r>
          </w:p>
        </w:tc>
        <w:tc>
          <w:tcPr>
            <w:tcW w:w="1667" w:type="pct"/>
          </w:tcPr>
          <w:p w14:paraId="7FEC7B51" w14:textId="1570B408" w:rsidR="0010354C" w:rsidRDefault="00000000">
            <w:pPr>
              <w:pStyle w:val="21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B0067B">
              <w:rPr>
                <w:sz w:val="28"/>
                <w:szCs w:val="28"/>
                <w:u w:val="single"/>
              </w:rPr>
              <w:t>2023-9-18</w:t>
            </w:r>
            <w:r>
              <w:rPr>
                <w:sz w:val="28"/>
                <w:szCs w:val="28"/>
                <w:u w:val="single"/>
              </w:rPr>
              <w:t xml:space="preserve">          </w:t>
            </w:r>
          </w:p>
        </w:tc>
        <w:tc>
          <w:tcPr>
            <w:tcW w:w="1667" w:type="pct"/>
          </w:tcPr>
          <w:p w14:paraId="2E43CF1C" w14:textId="1FB75087" w:rsidR="0010354C" w:rsidRDefault="00000000">
            <w:pPr>
              <w:pStyle w:val="21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B0067B">
              <w:rPr>
                <w:sz w:val="28"/>
                <w:szCs w:val="28"/>
                <w:u w:val="single"/>
              </w:rPr>
              <w:t>2023-9-18</w:t>
            </w:r>
            <w:r>
              <w:rPr>
                <w:sz w:val="28"/>
                <w:szCs w:val="28"/>
                <w:u w:val="single"/>
              </w:rPr>
              <w:t xml:space="preserve">          </w:t>
            </w:r>
          </w:p>
        </w:tc>
      </w:tr>
      <w:bookmarkEnd w:id="5"/>
    </w:tbl>
    <w:p w14:paraId="47C7596C" w14:textId="77777777" w:rsidR="0010354C" w:rsidRDefault="0010354C">
      <w:pPr>
        <w:pStyle w:val="21"/>
        <w:ind w:firstLine="480"/>
      </w:pPr>
    </w:p>
    <w:tbl>
      <w:tblPr>
        <w:tblStyle w:val="aa"/>
        <w:tblW w:w="333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8"/>
        <w:gridCol w:w="2769"/>
      </w:tblGrid>
      <w:tr w:rsidR="0010354C" w14:paraId="1D08BB3D" w14:textId="77777777">
        <w:tc>
          <w:tcPr>
            <w:tcW w:w="2500" w:type="pct"/>
          </w:tcPr>
          <w:p w14:paraId="45BE675D" w14:textId="77777777" w:rsidR="0010354C" w:rsidRDefault="00000000">
            <w:pPr>
              <w:pStyle w:val="21"/>
              <w:ind w:firstLineChars="0" w:firstLine="0"/>
              <w:rPr>
                <w:sz w:val="28"/>
                <w:szCs w:val="28"/>
                <w:u w:val="single"/>
              </w:rPr>
            </w:pPr>
            <w:bookmarkStart w:id="7" w:name="_Hlk128144861"/>
            <w:r>
              <w:rPr>
                <w:rFonts w:hint="eastAsia"/>
                <w:sz w:val="28"/>
                <w:szCs w:val="28"/>
              </w:rPr>
              <w:t>干事签署：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      </w:t>
            </w:r>
          </w:p>
        </w:tc>
        <w:tc>
          <w:tcPr>
            <w:tcW w:w="2500" w:type="pct"/>
          </w:tcPr>
          <w:p w14:paraId="3490408A" w14:textId="77777777" w:rsidR="0010354C" w:rsidRDefault="0010354C">
            <w:pPr>
              <w:pStyle w:val="21"/>
              <w:ind w:firstLineChars="0" w:firstLine="0"/>
              <w:rPr>
                <w:sz w:val="28"/>
                <w:szCs w:val="28"/>
              </w:rPr>
            </w:pPr>
          </w:p>
        </w:tc>
      </w:tr>
      <w:tr w:rsidR="0010354C" w14:paraId="11216912" w14:textId="77777777">
        <w:tc>
          <w:tcPr>
            <w:tcW w:w="2500" w:type="pct"/>
          </w:tcPr>
          <w:p w14:paraId="7303C31D" w14:textId="3D6FCB77" w:rsidR="0010354C" w:rsidRDefault="00000000">
            <w:pPr>
              <w:pStyle w:val="21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干事姓名：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D1783E">
              <w:rPr>
                <w:rFonts w:hint="eastAsia"/>
                <w:sz w:val="28"/>
                <w:szCs w:val="28"/>
                <w:u w:val="single"/>
              </w:rPr>
              <w:t>柳文洁</w:t>
            </w:r>
            <w:r>
              <w:rPr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2500" w:type="pct"/>
          </w:tcPr>
          <w:p w14:paraId="726112F6" w14:textId="77777777" w:rsidR="0010354C" w:rsidRDefault="0010354C">
            <w:pPr>
              <w:pStyle w:val="21"/>
              <w:ind w:firstLineChars="0" w:firstLine="0"/>
              <w:rPr>
                <w:sz w:val="28"/>
                <w:szCs w:val="28"/>
              </w:rPr>
            </w:pPr>
          </w:p>
        </w:tc>
      </w:tr>
      <w:tr w:rsidR="0010354C" w14:paraId="2A50FF66" w14:textId="77777777">
        <w:tc>
          <w:tcPr>
            <w:tcW w:w="2500" w:type="pct"/>
          </w:tcPr>
          <w:p w14:paraId="49C89B33" w14:textId="6912E258" w:rsidR="0010354C" w:rsidRDefault="00000000">
            <w:pPr>
              <w:pStyle w:val="21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B0067B">
              <w:rPr>
                <w:sz w:val="28"/>
                <w:szCs w:val="28"/>
                <w:u w:val="single"/>
              </w:rPr>
              <w:t>2023-9-18</w:t>
            </w:r>
            <w:r>
              <w:rPr>
                <w:sz w:val="28"/>
                <w:szCs w:val="28"/>
                <w:u w:val="single"/>
              </w:rPr>
              <w:t xml:space="preserve">          </w:t>
            </w:r>
          </w:p>
        </w:tc>
        <w:tc>
          <w:tcPr>
            <w:tcW w:w="2500" w:type="pct"/>
          </w:tcPr>
          <w:p w14:paraId="2FF6CE31" w14:textId="77777777" w:rsidR="0010354C" w:rsidRDefault="0010354C">
            <w:pPr>
              <w:pStyle w:val="21"/>
              <w:ind w:firstLineChars="0" w:firstLine="0"/>
              <w:rPr>
                <w:sz w:val="28"/>
                <w:szCs w:val="28"/>
              </w:rPr>
            </w:pPr>
          </w:p>
        </w:tc>
      </w:tr>
      <w:bookmarkEnd w:id="6"/>
      <w:bookmarkEnd w:id="7"/>
    </w:tbl>
    <w:p w14:paraId="0062BE7B" w14:textId="77777777" w:rsidR="0010354C" w:rsidRDefault="0010354C">
      <w:pPr>
        <w:pStyle w:val="21"/>
        <w:ind w:firstLineChars="0" w:firstLine="0"/>
      </w:pPr>
    </w:p>
    <w:sectPr w:rsidR="0010354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147F7" w14:textId="77777777" w:rsidR="00B731C3" w:rsidRDefault="00B731C3">
      <w:r>
        <w:separator/>
      </w:r>
    </w:p>
  </w:endnote>
  <w:endnote w:type="continuationSeparator" w:id="0">
    <w:p w14:paraId="7C461D74" w14:textId="77777777" w:rsidR="00B731C3" w:rsidRDefault="00B7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altName w:val="微软雅黑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878699"/>
    </w:sdtPr>
    <w:sdtContent>
      <w:p w14:paraId="5EFFF815" w14:textId="77777777" w:rsidR="0010354C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CDD1A78" w14:textId="77777777" w:rsidR="0010354C" w:rsidRDefault="001035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E355A" w14:textId="77777777" w:rsidR="00B731C3" w:rsidRDefault="00B731C3">
      <w:r>
        <w:separator/>
      </w:r>
    </w:p>
  </w:footnote>
  <w:footnote w:type="continuationSeparator" w:id="0">
    <w:p w14:paraId="590DC9B5" w14:textId="77777777" w:rsidR="00B731C3" w:rsidRDefault="00B73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D0DA0"/>
    <w:multiLevelType w:val="singleLevel"/>
    <w:tmpl w:val="56CD0DA0"/>
    <w:lvl w:ilvl="0">
      <w:start w:val="1"/>
      <w:numFmt w:val="chineseCounting"/>
      <w:suff w:val="space"/>
      <w:lvlText w:val="第%1章"/>
      <w:lvlJc w:val="left"/>
    </w:lvl>
  </w:abstractNum>
  <w:num w:numId="1" w16cid:durableId="1368724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defaultTabStop w:val="128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ewsDAyszAxsbAwNDdX0lEKTi0uzszPAykwqgUAuD1xmywAAAA="/>
    <w:docVar w:name="commondata" w:val="eyJoZGlkIjoiYTIyNzhiZDBjY2RhMjI3NjRkNTZlZTVkOTliNmI3ZGIifQ=="/>
    <w:docVar w:name="KSO_WPS_MARK_KEY" w:val="cfe5311c-efd4-4bb1-989c-99dd905ef41b"/>
  </w:docVars>
  <w:rsids>
    <w:rsidRoot w:val="28356AC1"/>
    <w:rsid w:val="0004387B"/>
    <w:rsid w:val="00043DF8"/>
    <w:rsid w:val="0004780E"/>
    <w:rsid w:val="00050238"/>
    <w:rsid w:val="000D4990"/>
    <w:rsid w:val="000E36B6"/>
    <w:rsid w:val="000F3CE9"/>
    <w:rsid w:val="000F7D64"/>
    <w:rsid w:val="0010354C"/>
    <w:rsid w:val="001110A5"/>
    <w:rsid w:val="00115A9D"/>
    <w:rsid w:val="001912BE"/>
    <w:rsid w:val="001937CB"/>
    <w:rsid w:val="001C3B32"/>
    <w:rsid w:val="001E29FB"/>
    <w:rsid w:val="001F523C"/>
    <w:rsid w:val="001F6CAB"/>
    <w:rsid w:val="001F7E14"/>
    <w:rsid w:val="00221316"/>
    <w:rsid w:val="00227D3B"/>
    <w:rsid w:val="00232474"/>
    <w:rsid w:val="00252372"/>
    <w:rsid w:val="00295A2D"/>
    <w:rsid w:val="002A4AB2"/>
    <w:rsid w:val="00300343"/>
    <w:rsid w:val="0030304E"/>
    <w:rsid w:val="00312290"/>
    <w:rsid w:val="003140D9"/>
    <w:rsid w:val="0031424D"/>
    <w:rsid w:val="00324E4B"/>
    <w:rsid w:val="003462A5"/>
    <w:rsid w:val="003A35FF"/>
    <w:rsid w:val="003A6DC6"/>
    <w:rsid w:val="003B38B7"/>
    <w:rsid w:val="003C17D0"/>
    <w:rsid w:val="003D337C"/>
    <w:rsid w:val="003E2101"/>
    <w:rsid w:val="003E3313"/>
    <w:rsid w:val="003F0271"/>
    <w:rsid w:val="00417705"/>
    <w:rsid w:val="00417AD5"/>
    <w:rsid w:val="004A562C"/>
    <w:rsid w:val="004E3DED"/>
    <w:rsid w:val="00514AE2"/>
    <w:rsid w:val="0057772E"/>
    <w:rsid w:val="005A57B3"/>
    <w:rsid w:val="005B535F"/>
    <w:rsid w:val="005D3482"/>
    <w:rsid w:val="005D4F49"/>
    <w:rsid w:val="00610A61"/>
    <w:rsid w:val="006133F2"/>
    <w:rsid w:val="00617D7C"/>
    <w:rsid w:val="0064356D"/>
    <w:rsid w:val="006751F3"/>
    <w:rsid w:val="006F70B8"/>
    <w:rsid w:val="00751AA8"/>
    <w:rsid w:val="007626B6"/>
    <w:rsid w:val="00764138"/>
    <w:rsid w:val="007A19CB"/>
    <w:rsid w:val="007C2102"/>
    <w:rsid w:val="007F6353"/>
    <w:rsid w:val="00814DEB"/>
    <w:rsid w:val="00862FEA"/>
    <w:rsid w:val="008814FA"/>
    <w:rsid w:val="008969F3"/>
    <w:rsid w:val="008D3839"/>
    <w:rsid w:val="008E3220"/>
    <w:rsid w:val="009160B2"/>
    <w:rsid w:val="00937137"/>
    <w:rsid w:val="00945225"/>
    <w:rsid w:val="00983898"/>
    <w:rsid w:val="009A2D28"/>
    <w:rsid w:val="009D6139"/>
    <w:rsid w:val="009F3460"/>
    <w:rsid w:val="009F4059"/>
    <w:rsid w:val="009F7E57"/>
    <w:rsid w:val="00A11298"/>
    <w:rsid w:val="00A249DA"/>
    <w:rsid w:val="00A50DA3"/>
    <w:rsid w:val="00A61D0E"/>
    <w:rsid w:val="00A664A8"/>
    <w:rsid w:val="00A72334"/>
    <w:rsid w:val="00A752B9"/>
    <w:rsid w:val="00A7735A"/>
    <w:rsid w:val="00AA473A"/>
    <w:rsid w:val="00AD0995"/>
    <w:rsid w:val="00AD21CF"/>
    <w:rsid w:val="00AE0F5A"/>
    <w:rsid w:val="00AF74F6"/>
    <w:rsid w:val="00B0067B"/>
    <w:rsid w:val="00B20ECF"/>
    <w:rsid w:val="00B22A7D"/>
    <w:rsid w:val="00B241BC"/>
    <w:rsid w:val="00B51BAE"/>
    <w:rsid w:val="00B664B6"/>
    <w:rsid w:val="00B70F15"/>
    <w:rsid w:val="00B731C3"/>
    <w:rsid w:val="00B81DB0"/>
    <w:rsid w:val="00BE1110"/>
    <w:rsid w:val="00C16F9C"/>
    <w:rsid w:val="00C40306"/>
    <w:rsid w:val="00C503B6"/>
    <w:rsid w:val="00C94F3B"/>
    <w:rsid w:val="00CB6285"/>
    <w:rsid w:val="00CB79B4"/>
    <w:rsid w:val="00CC7CC4"/>
    <w:rsid w:val="00CD5F8D"/>
    <w:rsid w:val="00D028A8"/>
    <w:rsid w:val="00D15D26"/>
    <w:rsid w:val="00D172C4"/>
    <w:rsid w:val="00D1783E"/>
    <w:rsid w:val="00D23DAF"/>
    <w:rsid w:val="00D30D74"/>
    <w:rsid w:val="00D31914"/>
    <w:rsid w:val="00D51500"/>
    <w:rsid w:val="00D6431C"/>
    <w:rsid w:val="00D80C95"/>
    <w:rsid w:val="00D82D55"/>
    <w:rsid w:val="00D83B91"/>
    <w:rsid w:val="00DB6E33"/>
    <w:rsid w:val="00DC3E1F"/>
    <w:rsid w:val="00E56763"/>
    <w:rsid w:val="00E63719"/>
    <w:rsid w:val="00EB26FD"/>
    <w:rsid w:val="00EB6A9A"/>
    <w:rsid w:val="00F11BC6"/>
    <w:rsid w:val="00F11DBA"/>
    <w:rsid w:val="00F43D09"/>
    <w:rsid w:val="00F54273"/>
    <w:rsid w:val="00F61E09"/>
    <w:rsid w:val="00F8256E"/>
    <w:rsid w:val="00FA54AB"/>
    <w:rsid w:val="00FA7E2E"/>
    <w:rsid w:val="00FB6958"/>
    <w:rsid w:val="04EE0183"/>
    <w:rsid w:val="08183C31"/>
    <w:rsid w:val="191C4D0F"/>
    <w:rsid w:val="19444200"/>
    <w:rsid w:val="1DDF0A46"/>
    <w:rsid w:val="28356AC1"/>
    <w:rsid w:val="28682A75"/>
    <w:rsid w:val="311B200A"/>
    <w:rsid w:val="42060295"/>
    <w:rsid w:val="644046DB"/>
    <w:rsid w:val="6CD25F83"/>
    <w:rsid w:val="78E814F8"/>
    <w:rsid w:val="7E7F19D9"/>
    <w:rsid w:val="7F64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67666E"/>
  <w15:docId w15:val="{CDE11B2D-1D1B-4310-9142-ECE1EE00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1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paragraph" w:styleId="3">
    <w:name w:val="heading 3"/>
    <w:basedOn w:val="a"/>
    <w:next w:val="a"/>
    <w:unhideWhenUsed/>
    <w:qFormat/>
    <w:pPr>
      <w:spacing w:before="100" w:beforeAutospacing="1" w:after="100" w:afterAutospacing="1"/>
      <w:jc w:val="left"/>
      <w:outlineLvl w:val="2"/>
    </w:pPr>
    <w:rPr>
      <w:rFonts w:ascii="宋体" w:eastAsia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正文文本首行缩进 21"/>
    <w:basedOn w:val="1"/>
    <w:qFormat/>
    <w:pPr>
      <w:spacing w:line="360" w:lineRule="auto"/>
    </w:pPr>
    <w:rPr>
      <w:rFonts w:eastAsia="宋体"/>
      <w:sz w:val="24"/>
    </w:rPr>
  </w:style>
  <w:style w:type="paragraph" w:customStyle="1" w:styleId="1">
    <w:name w:val="正文文本缩进1"/>
    <w:basedOn w:val="a"/>
    <w:qFormat/>
    <w:pPr>
      <w:spacing w:line="150" w:lineRule="atLeast"/>
      <w:ind w:firstLineChars="200" w:firstLine="420"/>
      <w:textAlignment w:val="baseline"/>
    </w:pPr>
    <w:rPr>
      <w:sz w:val="30"/>
      <w:szCs w:val="24"/>
    </w:rPr>
  </w:style>
  <w:style w:type="paragraph" w:styleId="a3">
    <w:name w:val="Body Text"/>
    <w:basedOn w:val="a"/>
    <w:next w:val="a4"/>
    <w:qFormat/>
    <w:rPr>
      <w:rFonts w:ascii="Times New Roman" w:hAnsi="Times New Roman"/>
      <w:sz w:val="30"/>
      <w:szCs w:val="24"/>
    </w:rPr>
  </w:style>
  <w:style w:type="paragraph" w:styleId="a4">
    <w:name w:val="Title"/>
    <w:basedOn w:val="a"/>
    <w:next w:val="a"/>
    <w:qFormat/>
    <w:pPr>
      <w:spacing w:line="576" w:lineRule="exact"/>
      <w:jc w:val="center"/>
      <w:outlineLvl w:val="0"/>
    </w:pPr>
    <w:rPr>
      <w:rFonts w:ascii="Arial" w:eastAsia="方正小标宋_GBK" w:hAnsi="Arial" w:cs="方正小标宋_GBK"/>
      <w:sz w:val="44"/>
      <w:szCs w:val="36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paragraph" w:customStyle="1" w:styleId="10">
    <w:name w:val="修订1"/>
    <w:hidden/>
    <w:uiPriority w:val="99"/>
    <w:semiHidden/>
    <w:qFormat/>
    <w:rPr>
      <w:rFonts w:eastAsia="仿宋_GB2312"/>
      <w:kern w:val="2"/>
      <w:sz w:val="32"/>
      <w:szCs w:val="22"/>
    </w:rPr>
  </w:style>
  <w:style w:type="character" w:customStyle="1" w:styleId="a8">
    <w:name w:val="页眉 字符"/>
    <w:basedOn w:val="a0"/>
    <w:link w:val="a7"/>
    <w:qFormat/>
    <w:rPr>
      <w:rFonts w:eastAsia="仿宋_GB2312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405</Words>
  <Characters>2315</Characters>
  <Application>Microsoft Office Word</Application>
  <DocSecurity>0</DocSecurity>
  <Lines>19</Lines>
  <Paragraphs>5</Paragraphs>
  <ScaleCrop>false</ScaleCrop>
  <Company>省民政厅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白中华</dc:creator>
  <cp:lastModifiedBy>shang wentao</cp:lastModifiedBy>
  <cp:revision>3</cp:revision>
  <cp:lastPrinted>2023-09-18T13:54:00Z</cp:lastPrinted>
  <dcterms:created xsi:type="dcterms:W3CDTF">2023-02-24T07:47:00Z</dcterms:created>
  <dcterms:modified xsi:type="dcterms:W3CDTF">2023-09-18T15:23:00Z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GrammarlyDocumentId">
    <vt:lpwstr>eede8281a6e01fc196d5c31f04846eb4c19de5f845c5928bd7a3a7a639a5d6f3</vt:lpwstr>
  </property>
  <property fmtid="{D5CDD505-2E9C-101B-9397-08002B2CF9AE}" pid="4" name="ICV">
    <vt:lpwstr>5A07B566422442D78A3D6DDF2D17A069</vt:lpwstr>
  </property>
</Properties>
</file>